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35" w:rsidRPr="00123932" w:rsidRDefault="009A6135" w:rsidP="0028413B">
      <w:pPr>
        <w:spacing w:line="276" w:lineRule="auto"/>
        <w:jc w:val="center"/>
        <w:rPr>
          <w:rFonts w:asciiTheme="majorBidi" w:hAnsiTheme="majorBidi" w:cstheme="majorBidi"/>
          <w:sz w:val="32"/>
          <w:szCs w:val="32"/>
          <w:rtl/>
        </w:rPr>
      </w:pPr>
      <w:r w:rsidRPr="00123932">
        <w:rPr>
          <w:rFonts w:asciiTheme="majorBidi" w:hAnsiTheme="majorBidi" w:cstheme="majorBidi"/>
          <w:sz w:val="32"/>
          <w:szCs w:val="32"/>
        </w:rPr>
        <w:t>Press release</w:t>
      </w:r>
    </w:p>
    <w:p w:rsidR="009A6135" w:rsidRPr="00123932" w:rsidRDefault="00780750" w:rsidP="0028413B">
      <w:pPr>
        <w:bidi/>
        <w:spacing w:line="276" w:lineRule="auto"/>
        <w:jc w:val="both"/>
        <w:rPr>
          <w:rFonts w:asciiTheme="majorBidi" w:hAnsiTheme="majorBidi" w:cstheme="majorBidi"/>
          <w:sz w:val="32"/>
          <w:szCs w:val="32"/>
          <w:shd w:val="clear" w:color="auto" w:fill="FFFFFF"/>
          <w:rtl/>
        </w:rPr>
      </w:pPr>
      <w:r w:rsidRPr="00123932">
        <w:rPr>
          <w:rFonts w:asciiTheme="majorBidi" w:hAnsiTheme="majorBidi" w:cstheme="majorBidi"/>
          <w:sz w:val="32"/>
          <w:szCs w:val="32"/>
        </w:rPr>
        <w:t xml:space="preserve">January </w:t>
      </w:r>
      <w:r w:rsidR="00C116D7" w:rsidRPr="00123932">
        <w:rPr>
          <w:rFonts w:asciiTheme="majorBidi" w:hAnsiTheme="majorBidi" w:cstheme="majorBidi"/>
          <w:sz w:val="32"/>
          <w:szCs w:val="32"/>
        </w:rPr>
        <w:t>10</w:t>
      </w:r>
      <w:r w:rsidRPr="00123932">
        <w:rPr>
          <w:rFonts w:asciiTheme="majorBidi" w:hAnsiTheme="majorBidi" w:cstheme="majorBidi"/>
          <w:sz w:val="32"/>
          <w:szCs w:val="32"/>
        </w:rPr>
        <w:t>, 2024</w:t>
      </w:r>
    </w:p>
    <w:p w:rsidR="00AD5AC6" w:rsidRPr="00123932" w:rsidRDefault="00AD5AC6" w:rsidP="006A222B">
      <w:pPr>
        <w:shd w:val="clear" w:color="auto" w:fill="FFFFFF"/>
        <w:spacing w:after="0" w:line="276" w:lineRule="auto"/>
        <w:jc w:val="both"/>
        <w:rPr>
          <w:rFonts w:asciiTheme="majorBidi" w:hAnsiTheme="majorBidi" w:cstheme="majorBidi"/>
          <w:sz w:val="32"/>
          <w:szCs w:val="32"/>
          <w:shd w:val="clear" w:color="auto" w:fill="FFFFFF"/>
        </w:rPr>
      </w:pPr>
    </w:p>
    <w:p w:rsidR="00E13E8D" w:rsidRPr="00123932" w:rsidRDefault="00E13E8D" w:rsidP="00171127">
      <w:pPr>
        <w:pStyle w:val="NormalWeb"/>
        <w:shd w:val="clear" w:color="auto" w:fill="FFFFFF"/>
        <w:spacing w:after="150" w:line="276" w:lineRule="auto"/>
        <w:jc w:val="both"/>
        <w:rPr>
          <w:rFonts w:asciiTheme="majorBidi" w:hAnsiTheme="majorBidi" w:cstheme="majorBidi"/>
          <w:sz w:val="32"/>
          <w:szCs w:val="32"/>
          <w:rtl/>
        </w:rPr>
      </w:pPr>
      <w:r w:rsidRPr="00123932">
        <w:rPr>
          <w:rFonts w:asciiTheme="majorBidi" w:hAnsiTheme="majorBidi" w:cstheme="majorBidi"/>
          <w:b/>
          <w:bCs/>
          <w:sz w:val="32"/>
          <w:szCs w:val="32"/>
        </w:rPr>
        <w:t>“How long will we remain governed by two international laws: one for all of us and one for Israel?”</w:t>
      </w:r>
      <w:r w:rsidRPr="00123932">
        <w:rPr>
          <w:rFonts w:asciiTheme="majorBidi" w:hAnsiTheme="majorBidi" w:cstheme="majorBidi"/>
          <w:sz w:val="32"/>
          <w:szCs w:val="32"/>
        </w:rPr>
        <w:t xml:space="preserve"> Anders Jonny Ferm (20 February 1938 – 1 October 2019). A Swedish diplomat and social democratic politician</w:t>
      </w:r>
    </w:p>
    <w:p w:rsidR="00E13E8D" w:rsidRPr="00123932" w:rsidRDefault="00E13E8D" w:rsidP="006A222B">
      <w:pPr>
        <w:shd w:val="clear" w:color="auto" w:fill="FFFFFF"/>
        <w:spacing w:after="0" w:line="276" w:lineRule="auto"/>
        <w:jc w:val="both"/>
        <w:rPr>
          <w:rFonts w:asciiTheme="majorBidi" w:hAnsiTheme="majorBidi" w:cstheme="majorBidi"/>
          <w:sz w:val="32"/>
          <w:szCs w:val="32"/>
          <w:shd w:val="clear" w:color="auto" w:fill="FFFFFF"/>
        </w:rPr>
      </w:pPr>
    </w:p>
    <w:p w:rsidR="006B04CC" w:rsidRPr="00123932" w:rsidRDefault="00AD5AC6" w:rsidP="006A222B">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 xml:space="preserve">Allow me to start by conveying my deepest condolences to you and to all the media society around the world for the loss of your colleague Hamza Al Dahdouh, the son of your colleague Wael Al Dahdouh. </w:t>
      </w:r>
    </w:p>
    <w:p w:rsidR="00814F61" w:rsidRPr="00123932" w:rsidRDefault="00AD5AC6" w:rsidP="006A222B">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Hamza was killed last Su</w:t>
      </w:r>
      <w:r w:rsidR="00814F61" w:rsidRPr="00123932">
        <w:rPr>
          <w:rFonts w:asciiTheme="majorBidi" w:hAnsiTheme="majorBidi" w:cstheme="majorBidi"/>
          <w:sz w:val="32"/>
          <w:szCs w:val="32"/>
          <w:shd w:val="clear" w:color="auto" w:fill="FFFFFF"/>
        </w:rPr>
        <w:t xml:space="preserve">nday by an Israeli airstrike. </w:t>
      </w:r>
    </w:p>
    <w:p w:rsidR="006B04CC" w:rsidRPr="00123932" w:rsidRDefault="006B04CC" w:rsidP="006A222B">
      <w:pPr>
        <w:shd w:val="clear" w:color="auto" w:fill="FFFFFF"/>
        <w:spacing w:after="0" w:line="276" w:lineRule="auto"/>
        <w:jc w:val="both"/>
        <w:rPr>
          <w:rFonts w:asciiTheme="majorBidi" w:hAnsiTheme="majorBidi" w:cstheme="majorBidi"/>
          <w:sz w:val="32"/>
          <w:szCs w:val="32"/>
          <w:shd w:val="clear" w:color="auto" w:fill="FFFFFF"/>
        </w:rPr>
      </w:pPr>
    </w:p>
    <w:p w:rsidR="002A0D3A" w:rsidRPr="00123932" w:rsidRDefault="00814F61" w:rsidP="006A222B">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Last</w:t>
      </w:r>
      <w:r w:rsidR="00AD5AC6" w:rsidRPr="00123932">
        <w:rPr>
          <w:rFonts w:asciiTheme="majorBidi" w:hAnsiTheme="majorBidi" w:cstheme="majorBidi"/>
          <w:sz w:val="32"/>
          <w:szCs w:val="32"/>
          <w:shd w:val="clear" w:color="auto" w:fill="FFFFFF"/>
        </w:rPr>
        <w:t xml:space="preserve"> October 24th, Wael</w:t>
      </w:r>
      <w:r w:rsidR="006B04CC" w:rsidRPr="00123932">
        <w:rPr>
          <w:rFonts w:asciiTheme="majorBidi" w:hAnsiTheme="majorBidi" w:cstheme="majorBidi"/>
          <w:sz w:val="32"/>
          <w:szCs w:val="32"/>
          <w:shd w:val="clear" w:color="auto" w:fill="FFFFFF"/>
        </w:rPr>
        <w:t xml:space="preserve"> </w:t>
      </w:r>
      <w:r w:rsidR="006B04CC" w:rsidRPr="00123932">
        <w:rPr>
          <w:rFonts w:asciiTheme="majorBidi" w:hAnsiTheme="majorBidi" w:cstheme="majorBidi"/>
          <w:sz w:val="32"/>
          <w:szCs w:val="32"/>
          <w:shd w:val="clear" w:color="auto" w:fill="FFFFFF"/>
        </w:rPr>
        <w:t>Al Dahdouh</w:t>
      </w:r>
      <w:r w:rsidR="00AD5AC6" w:rsidRPr="00123932">
        <w:rPr>
          <w:rFonts w:asciiTheme="majorBidi" w:hAnsiTheme="majorBidi" w:cstheme="majorBidi"/>
          <w:sz w:val="32"/>
          <w:szCs w:val="32"/>
          <w:shd w:val="clear" w:color="auto" w:fill="FFFFFF"/>
        </w:rPr>
        <w:t xml:space="preserve">, Hamza's father, lost his wife, son, daughter, and grandson in an Israeli airstrike. </w:t>
      </w:r>
    </w:p>
    <w:p w:rsidR="002A0D3A" w:rsidRPr="00123932" w:rsidRDefault="00AD5AC6" w:rsidP="006A222B">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 xml:space="preserve">As of January 7th, 109 of your Palestinian colleagues have been killed in the past three months alone. </w:t>
      </w:r>
    </w:p>
    <w:p w:rsidR="002A0D3A" w:rsidRPr="00123932" w:rsidRDefault="002A0D3A" w:rsidP="006A222B">
      <w:pPr>
        <w:shd w:val="clear" w:color="auto" w:fill="FFFFFF"/>
        <w:spacing w:after="0" w:line="276" w:lineRule="auto"/>
        <w:jc w:val="both"/>
        <w:rPr>
          <w:rFonts w:asciiTheme="majorBidi" w:hAnsiTheme="majorBidi" w:cstheme="majorBidi"/>
          <w:sz w:val="32"/>
          <w:szCs w:val="32"/>
          <w:shd w:val="clear" w:color="auto" w:fill="FFFFFF"/>
        </w:rPr>
      </w:pPr>
    </w:p>
    <w:p w:rsidR="002A0D3A" w:rsidRPr="00123932" w:rsidRDefault="00AD5AC6" w:rsidP="006A222B">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 xml:space="preserve">Media correspondents have a noble mission. They can save humanity in general if they report honestly, open their hearts, and present all sides of the story. </w:t>
      </w:r>
    </w:p>
    <w:p w:rsidR="002A0D3A" w:rsidRPr="00123932" w:rsidRDefault="00AD5AC6" w:rsidP="006A222B">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 xml:space="preserve">They should engage in more discussions and shed light on difficult subjects. </w:t>
      </w:r>
    </w:p>
    <w:p w:rsidR="00AD5AC6" w:rsidRPr="00123932" w:rsidRDefault="00AD5AC6" w:rsidP="006A222B">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They should ask difficult questions, accept and publish truthful answers, and search and dig deep for the truth and the facts. We all look to you as the primary source of truth.</w:t>
      </w:r>
    </w:p>
    <w:p w:rsidR="00577F1B" w:rsidRPr="00123932" w:rsidRDefault="00577F1B" w:rsidP="006A222B">
      <w:pPr>
        <w:shd w:val="clear" w:color="auto" w:fill="FFFFFF"/>
        <w:spacing w:after="0" w:line="276" w:lineRule="auto"/>
        <w:jc w:val="both"/>
        <w:rPr>
          <w:rFonts w:asciiTheme="majorBidi" w:hAnsiTheme="majorBidi" w:cstheme="majorBidi"/>
          <w:sz w:val="32"/>
          <w:szCs w:val="32"/>
          <w:shd w:val="clear" w:color="auto" w:fill="FFFFFF"/>
        </w:rPr>
      </w:pPr>
    </w:p>
    <w:p w:rsidR="00A01EAC" w:rsidRPr="00123932" w:rsidRDefault="00A01EAC" w:rsidP="006A222B">
      <w:pPr>
        <w:shd w:val="clear" w:color="auto" w:fill="FFFFFF"/>
        <w:spacing w:after="0" w:line="276" w:lineRule="auto"/>
        <w:jc w:val="both"/>
        <w:rPr>
          <w:rFonts w:asciiTheme="majorBidi" w:hAnsiTheme="majorBidi" w:cstheme="majorBidi"/>
          <w:sz w:val="32"/>
          <w:szCs w:val="32"/>
          <w:shd w:val="clear" w:color="auto" w:fill="FFFFFF"/>
        </w:rPr>
      </w:pPr>
    </w:p>
    <w:p w:rsidR="001947F6" w:rsidRPr="00123932" w:rsidRDefault="006503E4" w:rsidP="00157410">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lastRenderedPageBreak/>
        <w:t>97 days</w:t>
      </w:r>
      <w:r w:rsidR="00A01EAC" w:rsidRPr="00123932">
        <w:rPr>
          <w:rFonts w:asciiTheme="majorBidi" w:hAnsiTheme="majorBidi" w:cstheme="majorBidi"/>
          <w:sz w:val="32"/>
          <w:szCs w:val="32"/>
          <w:shd w:val="clear" w:color="auto" w:fill="FFFFFF"/>
        </w:rPr>
        <w:t xml:space="preserve"> of the Israeli frenzy war on the Palestinian people in the occupied Palestinian territories, they have made Palestinian life miserable. </w:t>
      </w:r>
    </w:p>
    <w:p w:rsidR="00A01EAC" w:rsidRPr="00123932" w:rsidRDefault="00A01EAC" w:rsidP="00157410">
      <w:pPr>
        <w:shd w:val="clear" w:color="auto" w:fill="FFFFFF"/>
        <w:spacing w:after="0" w:line="276" w:lineRule="auto"/>
        <w:jc w:val="both"/>
        <w:rPr>
          <w:rFonts w:asciiTheme="majorBidi" w:hAnsiTheme="majorBidi" w:cstheme="majorBidi"/>
          <w:sz w:val="32"/>
          <w:szCs w:val="32"/>
          <w:shd w:val="clear" w:color="auto" w:fill="FFFFFF"/>
          <w:rtl/>
        </w:rPr>
      </w:pPr>
      <w:r w:rsidRPr="00123932">
        <w:rPr>
          <w:rFonts w:asciiTheme="majorBidi" w:hAnsiTheme="majorBidi" w:cstheme="majorBidi"/>
          <w:sz w:val="32"/>
          <w:szCs w:val="32"/>
          <w:shd w:val="clear" w:color="auto" w:fill="FFFFFF"/>
        </w:rPr>
        <w:t xml:space="preserve">We all know that death is an inevitable destiny for each one of us, but in Palestine, it is the Israeli state </w:t>
      </w:r>
      <w:r w:rsidR="00157410" w:rsidRPr="00123932">
        <w:rPr>
          <w:rFonts w:asciiTheme="majorBidi" w:hAnsiTheme="majorBidi" w:cstheme="majorBidi"/>
          <w:sz w:val="32"/>
          <w:szCs w:val="32"/>
          <w:shd w:val="clear" w:color="auto" w:fill="FFFFFF"/>
        </w:rPr>
        <w:t xml:space="preserve">declared policy </w:t>
      </w:r>
      <w:r w:rsidRPr="00123932">
        <w:rPr>
          <w:rFonts w:asciiTheme="majorBidi" w:hAnsiTheme="majorBidi" w:cstheme="majorBidi"/>
          <w:sz w:val="32"/>
          <w:szCs w:val="32"/>
          <w:shd w:val="clear" w:color="auto" w:fill="FFFFFF"/>
        </w:rPr>
        <w:t>that has made it so, and it is not a destiny that is unavoidable for thousands of cases.</w:t>
      </w:r>
    </w:p>
    <w:p w:rsidR="00817B5F" w:rsidRPr="00123932" w:rsidRDefault="00817B5F" w:rsidP="006A222B">
      <w:pPr>
        <w:spacing w:line="276" w:lineRule="auto"/>
        <w:jc w:val="both"/>
        <w:rPr>
          <w:rFonts w:asciiTheme="majorBidi" w:hAnsiTheme="majorBidi" w:cstheme="majorBidi"/>
          <w:sz w:val="32"/>
          <w:szCs w:val="32"/>
          <w:shd w:val="clear" w:color="auto" w:fill="FFFFFF"/>
        </w:rPr>
      </w:pPr>
    </w:p>
    <w:p w:rsidR="001947F6" w:rsidRPr="00123932" w:rsidRDefault="00191B0C" w:rsidP="00191B0C">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 xml:space="preserve">As of 6 January, at least 22835 Palestinians have been killed in the Gaza Strip since 7 October. </w:t>
      </w:r>
    </w:p>
    <w:p w:rsidR="00191B0C" w:rsidRPr="00123932" w:rsidRDefault="00191B0C" w:rsidP="00191B0C">
      <w:pPr>
        <w:shd w:val="clear" w:color="auto" w:fill="FFFFFF"/>
        <w:spacing w:after="0"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About 70% of those killed are reported to be women and children. Another 58416 Palestinians have been reportedly injure.</w:t>
      </w:r>
      <w:r w:rsidRPr="00123932">
        <w:rPr>
          <w:rStyle w:val="FootnoteReference"/>
          <w:rFonts w:asciiTheme="majorBidi" w:hAnsiTheme="majorBidi" w:cstheme="majorBidi"/>
          <w:sz w:val="32"/>
          <w:szCs w:val="32"/>
          <w:shd w:val="clear" w:color="auto" w:fill="FFFFFF"/>
        </w:rPr>
        <w:footnoteReference w:id="1"/>
      </w:r>
    </w:p>
    <w:p w:rsidR="00191B0C" w:rsidRPr="00123932" w:rsidRDefault="00191B0C" w:rsidP="00191B0C">
      <w:pPr>
        <w:shd w:val="clear" w:color="auto" w:fill="FFFFFF"/>
        <w:spacing w:after="0" w:line="276" w:lineRule="auto"/>
        <w:jc w:val="both"/>
        <w:rPr>
          <w:rFonts w:asciiTheme="majorBidi" w:hAnsiTheme="majorBidi" w:cstheme="majorBidi"/>
          <w:sz w:val="32"/>
          <w:szCs w:val="32"/>
          <w:shd w:val="clear" w:color="auto" w:fill="FFFFFF"/>
        </w:rPr>
      </w:pPr>
    </w:p>
    <w:p w:rsidR="00C408B0" w:rsidRPr="00123932" w:rsidRDefault="00C408B0" w:rsidP="00590763">
      <w:pPr>
        <w:spacing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Since the beginning of the Israeli war against the Palestinian people up to 3 January, 1.9 million, which is equivalent to 85% of the population, have been forcibly displaced across the Gaza Strip, some of them multiple times in search of safety.</w:t>
      </w:r>
    </w:p>
    <w:p w:rsidR="00C408B0" w:rsidRPr="00123932" w:rsidRDefault="00C408B0" w:rsidP="00191B0C">
      <w:pPr>
        <w:shd w:val="clear" w:color="auto" w:fill="FFFFFF"/>
        <w:spacing w:after="0" w:line="276" w:lineRule="auto"/>
        <w:jc w:val="both"/>
        <w:rPr>
          <w:rFonts w:asciiTheme="majorBidi" w:hAnsiTheme="majorBidi" w:cstheme="majorBidi"/>
          <w:sz w:val="32"/>
          <w:szCs w:val="32"/>
          <w:shd w:val="clear" w:color="auto" w:fill="FFFFFF"/>
        </w:rPr>
      </w:pPr>
    </w:p>
    <w:p w:rsidR="00791BA1" w:rsidRPr="00123932" w:rsidRDefault="00DC5449" w:rsidP="006A222B">
      <w:pPr>
        <w:pStyle w:val="live-blog-post-content"/>
        <w:shd w:val="clear" w:color="auto" w:fill="FFFFFF"/>
        <w:spacing w:line="276" w:lineRule="auto"/>
        <w:jc w:val="both"/>
        <w:textAlignment w:val="baseline"/>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 xml:space="preserve">The total number of arrested Palestinians has reached 5755, including 190 women, 355 children. </w:t>
      </w:r>
    </w:p>
    <w:p w:rsidR="00791BA1" w:rsidRPr="00123932" w:rsidRDefault="00DC5449" w:rsidP="006A222B">
      <w:pPr>
        <w:pStyle w:val="live-blog-post-content"/>
        <w:shd w:val="clear" w:color="auto" w:fill="FFFFFF"/>
        <w:spacing w:line="276" w:lineRule="auto"/>
        <w:jc w:val="both"/>
        <w:textAlignment w:val="baseline"/>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 xml:space="preserve">There are also 20 journalists charged with administrative detention and 35 journalists who remain in detention. </w:t>
      </w:r>
    </w:p>
    <w:p w:rsidR="00123932" w:rsidRPr="00123932" w:rsidRDefault="00DC5449" w:rsidP="00123932">
      <w:pPr>
        <w:pStyle w:val="live-blog-post-content"/>
        <w:shd w:val="clear" w:color="auto" w:fill="FFFFFF"/>
        <w:spacing w:line="276" w:lineRule="auto"/>
        <w:jc w:val="both"/>
        <w:textAlignment w:val="baseline"/>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 xml:space="preserve">A total of 2796 administrative detention orders have been issued. Seven detainees have been killed in Israeli prisons in the last three months. The Israeli media has reported that others have died in prisons, but there is no further information available about their situation at this time. </w:t>
      </w:r>
    </w:p>
    <w:p w:rsidR="00A01EAC" w:rsidRPr="00123932" w:rsidRDefault="00DC5449" w:rsidP="00123932">
      <w:pPr>
        <w:pStyle w:val="live-blog-post-content"/>
        <w:shd w:val="clear" w:color="auto" w:fill="FFFFFF"/>
        <w:spacing w:line="276" w:lineRule="auto"/>
        <w:jc w:val="both"/>
        <w:textAlignment w:val="baseline"/>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lastRenderedPageBreak/>
        <w:t>The total number of prisoners as of the end of last November was 8800.</w:t>
      </w:r>
    </w:p>
    <w:p w:rsidR="00123932" w:rsidRPr="00123932" w:rsidRDefault="00123932" w:rsidP="003B4EC4">
      <w:pPr>
        <w:pStyle w:val="live-blog-post-content"/>
        <w:shd w:val="clear" w:color="auto" w:fill="FFFFFF"/>
        <w:spacing w:line="276" w:lineRule="auto"/>
        <w:jc w:val="both"/>
        <w:textAlignment w:val="baseline"/>
        <w:rPr>
          <w:rFonts w:asciiTheme="majorBidi" w:hAnsiTheme="majorBidi" w:cstheme="majorBidi"/>
          <w:sz w:val="32"/>
          <w:szCs w:val="32"/>
          <w:shd w:val="clear" w:color="auto" w:fill="FFFFFF"/>
        </w:rPr>
      </w:pPr>
    </w:p>
    <w:p w:rsidR="00747749" w:rsidRPr="00123932" w:rsidRDefault="00872CAA" w:rsidP="003B4EC4">
      <w:pPr>
        <w:pStyle w:val="live-blog-post-content"/>
        <w:shd w:val="clear" w:color="auto" w:fill="FFFFFF"/>
        <w:spacing w:line="276" w:lineRule="auto"/>
        <w:jc w:val="both"/>
        <w:textAlignment w:val="baseline"/>
        <w:rPr>
          <w:rFonts w:asciiTheme="majorBidi" w:hAnsiTheme="majorBidi" w:cstheme="majorBidi"/>
          <w:sz w:val="32"/>
          <w:szCs w:val="32"/>
          <w:shd w:val="clear" w:color="auto" w:fill="FFFFFF"/>
        </w:rPr>
      </w:pPr>
      <w:r w:rsidRPr="00123932">
        <w:rPr>
          <w:rFonts w:asciiTheme="majorBidi" w:hAnsiTheme="majorBidi" w:cstheme="majorBidi"/>
          <w:sz w:val="32"/>
          <w:szCs w:val="32"/>
          <w:shd w:val="clear" w:color="auto" w:fill="FFFFFF"/>
        </w:rPr>
        <w:t>According to the Ministry of Education, 296 students have been martyred and 8,059 have been injured since the start of the Israeli aggression on the Gaza Strip and the West Bank three months ago.</w:t>
      </w:r>
    </w:p>
    <w:p w:rsidR="00123932" w:rsidRPr="00123932" w:rsidRDefault="00123932" w:rsidP="003B4EC4">
      <w:pPr>
        <w:pStyle w:val="live-blog-post-content"/>
        <w:shd w:val="clear" w:color="auto" w:fill="FFFFFF"/>
        <w:spacing w:line="276" w:lineRule="auto"/>
        <w:jc w:val="both"/>
        <w:textAlignment w:val="baseline"/>
        <w:rPr>
          <w:rFonts w:asciiTheme="majorBidi" w:hAnsiTheme="majorBidi" w:cstheme="majorBidi"/>
          <w:sz w:val="32"/>
          <w:szCs w:val="32"/>
          <w:shd w:val="clear" w:color="auto" w:fill="FFFFFF"/>
        </w:rPr>
      </w:pPr>
    </w:p>
    <w:p w:rsidR="00747749" w:rsidRPr="00123932" w:rsidRDefault="00747749" w:rsidP="00747749">
      <w:pPr>
        <w:spacing w:line="276" w:lineRule="auto"/>
        <w:jc w:val="both"/>
        <w:rPr>
          <w:rFonts w:asciiTheme="majorBidi" w:hAnsiTheme="majorBidi" w:cstheme="majorBidi"/>
          <w:sz w:val="32"/>
          <w:szCs w:val="32"/>
          <w:shd w:val="clear" w:color="auto" w:fill="FFFFFF"/>
        </w:rPr>
      </w:pPr>
      <w:r w:rsidRPr="00123932">
        <w:rPr>
          <w:rFonts w:asciiTheme="majorBidi" w:hAnsiTheme="majorBidi" w:cstheme="majorBidi"/>
          <w:sz w:val="32"/>
          <w:szCs w:val="32"/>
        </w:rPr>
        <w:t>The Gaza Strip was already in the throes of a humanitarian crisis before the war, mainly due to Israel’s 17-year blockade. About 80% of the population relied on humanitarian aid. Some 44% of households were food insecure and another 16% were at risk of </w:t>
      </w:r>
      <w:hyperlink r:id="rId8" w:tgtFrame="_blank" w:history="1">
        <w:r w:rsidRPr="00123932">
          <w:rPr>
            <w:rStyle w:val="Hyperlink"/>
            <w:rFonts w:asciiTheme="majorBidi" w:hAnsiTheme="majorBidi" w:cstheme="majorBidi"/>
            <w:color w:val="auto"/>
            <w:sz w:val="32"/>
            <w:szCs w:val="32"/>
            <w:u w:val="none"/>
          </w:rPr>
          <w:t>food insecurity</w:t>
        </w:r>
      </w:hyperlink>
      <w:r w:rsidRPr="00123932">
        <w:rPr>
          <w:rFonts w:asciiTheme="majorBidi" w:hAnsiTheme="majorBidi" w:cstheme="majorBidi"/>
          <w:sz w:val="32"/>
          <w:szCs w:val="32"/>
        </w:rPr>
        <w:t xml:space="preserve">. </w:t>
      </w:r>
    </w:p>
    <w:p w:rsidR="00123932" w:rsidRDefault="00123932" w:rsidP="00747749">
      <w:pPr>
        <w:pStyle w:val="NormalWeb"/>
        <w:shd w:val="clear" w:color="auto" w:fill="FFFFFF"/>
        <w:spacing w:before="0" w:beforeAutospacing="0" w:after="150" w:afterAutospacing="0" w:line="276" w:lineRule="auto"/>
        <w:jc w:val="both"/>
        <w:rPr>
          <w:rFonts w:asciiTheme="majorBidi" w:hAnsiTheme="majorBidi" w:cstheme="majorBidi"/>
          <w:sz w:val="32"/>
          <w:szCs w:val="32"/>
        </w:rPr>
      </w:pPr>
    </w:p>
    <w:p w:rsidR="00747749" w:rsidRPr="00123932" w:rsidRDefault="00747749" w:rsidP="00747749">
      <w:pPr>
        <w:pStyle w:val="NormalWeb"/>
        <w:shd w:val="clear" w:color="auto" w:fill="FFFFFF"/>
        <w:spacing w:before="0" w:beforeAutospacing="0" w:after="150" w:afterAutospacing="0" w:line="276" w:lineRule="auto"/>
        <w:jc w:val="both"/>
        <w:rPr>
          <w:rFonts w:asciiTheme="majorBidi" w:hAnsiTheme="majorBidi" w:cstheme="majorBidi"/>
          <w:sz w:val="32"/>
          <w:szCs w:val="32"/>
        </w:rPr>
      </w:pPr>
      <w:r w:rsidRPr="00123932">
        <w:rPr>
          <w:rFonts w:asciiTheme="majorBidi" w:hAnsiTheme="majorBidi" w:cstheme="majorBidi"/>
          <w:sz w:val="32"/>
          <w:szCs w:val="32"/>
        </w:rPr>
        <w:t>Everyone in Gaza is going hungry. Approximately 2.2 million people are surviving day by day on almost nothing, routinely going without meals. The desperate search for food is relentless; and usually unsuccessful, leaving the entire population – including babies, children, pregnant or nursing women and the elderly – hungry.</w:t>
      </w:r>
      <w:r w:rsidR="00FF43B5" w:rsidRPr="00123932">
        <w:rPr>
          <w:rStyle w:val="FootnoteReference"/>
          <w:rFonts w:asciiTheme="majorBidi" w:hAnsiTheme="majorBidi" w:cstheme="majorBidi"/>
          <w:sz w:val="32"/>
          <w:szCs w:val="32"/>
        </w:rPr>
        <w:footnoteReference w:id="2"/>
      </w:r>
    </w:p>
    <w:p w:rsidR="00D313BA" w:rsidRPr="00123932" w:rsidRDefault="00D313BA" w:rsidP="006A222B">
      <w:pPr>
        <w:spacing w:line="276" w:lineRule="auto"/>
        <w:jc w:val="both"/>
        <w:rPr>
          <w:rFonts w:asciiTheme="majorBidi" w:hAnsiTheme="majorBidi" w:cstheme="majorBidi"/>
          <w:sz w:val="32"/>
          <w:szCs w:val="32"/>
        </w:rPr>
      </w:pPr>
    </w:p>
    <w:p w:rsidR="00872CAA" w:rsidRPr="00123932" w:rsidRDefault="00872CAA" w:rsidP="006A222B">
      <w:pPr>
        <w:spacing w:line="276" w:lineRule="auto"/>
        <w:jc w:val="both"/>
        <w:rPr>
          <w:rFonts w:asciiTheme="majorBidi" w:hAnsiTheme="majorBidi" w:cstheme="majorBidi"/>
          <w:b/>
          <w:bCs/>
          <w:sz w:val="32"/>
          <w:szCs w:val="32"/>
          <w:shd w:val="clear" w:color="auto" w:fill="FFFFFF"/>
        </w:rPr>
      </w:pPr>
      <w:r w:rsidRPr="00123932">
        <w:rPr>
          <w:rFonts w:asciiTheme="majorBidi" w:hAnsiTheme="majorBidi" w:cstheme="majorBidi"/>
          <w:sz w:val="32"/>
          <w:szCs w:val="32"/>
          <w:shd w:val="clear" w:color="auto" w:fill="FFFFFF"/>
        </w:rPr>
        <w:t xml:space="preserve">Before the first session of the ICJ, Israel announced that it had started a new phase of the war, characterized by a less intense invasion of Gaza. We strongly believe that this is merely a distraction tactic. We question the exact meaning of a </w:t>
      </w:r>
      <w:r w:rsidRPr="00123932">
        <w:rPr>
          <w:rFonts w:asciiTheme="majorBidi" w:hAnsiTheme="majorBidi" w:cstheme="majorBidi"/>
          <w:b/>
          <w:bCs/>
          <w:sz w:val="32"/>
          <w:szCs w:val="32"/>
          <w:shd w:val="clear" w:color="auto" w:fill="FFFFFF"/>
        </w:rPr>
        <w:t>"less intense phase"</w:t>
      </w:r>
      <w:r w:rsidRPr="00123932">
        <w:rPr>
          <w:rFonts w:asciiTheme="majorBidi" w:hAnsiTheme="majorBidi" w:cstheme="majorBidi"/>
          <w:sz w:val="32"/>
          <w:szCs w:val="32"/>
          <w:shd w:val="clear" w:color="auto" w:fill="FFFFFF"/>
        </w:rPr>
        <w:t xml:space="preserve"> and what measures can be used to determine if this phase is truly less intense. So far, the estimated average daily death toll among Palestinians is 244 per day. Our question </w:t>
      </w:r>
      <w:r w:rsidRPr="00123932">
        <w:rPr>
          <w:rFonts w:asciiTheme="majorBidi" w:hAnsiTheme="majorBidi" w:cstheme="majorBidi"/>
          <w:sz w:val="32"/>
          <w:szCs w:val="32"/>
          <w:shd w:val="clear" w:color="auto" w:fill="FFFFFF"/>
        </w:rPr>
        <w:lastRenderedPageBreak/>
        <w:t xml:space="preserve">is, </w:t>
      </w:r>
      <w:r w:rsidRPr="00123932">
        <w:rPr>
          <w:rFonts w:asciiTheme="majorBidi" w:hAnsiTheme="majorBidi" w:cstheme="majorBidi"/>
          <w:b/>
          <w:bCs/>
          <w:sz w:val="32"/>
          <w:szCs w:val="32"/>
          <w:shd w:val="clear" w:color="auto" w:fill="FFFFFF"/>
        </w:rPr>
        <w:t>does killing 220 Palestinians per day truly reflect a less intense phase?</w:t>
      </w:r>
    </w:p>
    <w:p w:rsidR="000C48BE" w:rsidRPr="00123932" w:rsidRDefault="000C48BE" w:rsidP="006A222B">
      <w:pPr>
        <w:pStyle w:val="NormalWeb"/>
        <w:shd w:val="clear" w:color="auto" w:fill="FFFFFF"/>
        <w:spacing w:before="0" w:beforeAutospacing="0" w:after="150" w:afterAutospacing="0" w:line="276" w:lineRule="auto"/>
        <w:jc w:val="both"/>
        <w:rPr>
          <w:rFonts w:asciiTheme="majorBidi" w:hAnsiTheme="majorBidi" w:cstheme="majorBidi"/>
          <w:sz w:val="32"/>
          <w:szCs w:val="32"/>
        </w:rPr>
      </w:pPr>
    </w:p>
    <w:p w:rsidR="00441BE6" w:rsidRPr="00123932" w:rsidRDefault="00D42E00" w:rsidP="00691A10">
      <w:pPr>
        <w:pStyle w:val="NormalWeb"/>
        <w:shd w:val="clear" w:color="auto" w:fill="FFFFFF"/>
        <w:spacing w:before="0" w:beforeAutospacing="0" w:after="150" w:afterAutospacing="0" w:line="276" w:lineRule="auto"/>
        <w:jc w:val="both"/>
        <w:rPr>
          <w:rFonts w:asciiTheme="majorBidi" w:hAnsiTheme="majorBidi" w:cstheme="majorBidi"/>
          <w:sz w:val="32"/>
          <w:szCs w:val="32"/>
        </w:rPr>
      </w:pPr>
      <w:r w:rsidRPr="00123932">
        <w:rPr>
          <w:rFonts w:asciiTheme="majorBidi" w:hAnsiTheme="majorBidi" w:cstheme="majorBidi"/>
          <w:sz w:val="32"/>
          <w:szCs w:val="32"/>
        </w:rPr>
        <w:t>F</w:t>
      </w:r>
      <w:r w:rsidR="00872CAA" w:rsidRPr="00123932">
        <w:rPr>
          <w:rFonts w:asciiTheme="majorBidi" w:hAnsiTheme="majorBidi" w:cstheme="majorBidi"/>
          <w:sz w:val="32"/>
          <w:szCs w:val="32"/>
        </w:rPr>
        <w:t>our out of five households in northern Gaza and half of internally displaced persons (IDP) households in the south, residents went days without any food and many skippe</w:t>
      </w:r>
      <w:r w:rsidRPr="00123932">
        <w:rPr>
          <w:rFonts w:asciiTheme="majorBidi" w:hAnsiTheme="majorBidi" w:cstheme="majorBidi"/>
          <w:sz w:val="32"/>
          <w:szCs w:val="32"/>
        </w:rPr>
        <w:t>d meals to feed their children.</w:t>
      </w:r>
      <w:r w:rsidRPr="00123932">
        <w:rPr>
          <w:rStyle w:val="FootnoteReference"/>
          <w:rFonts w:asciiTheme="majorBidi" w:hAnsiTheme="majorBidi" w:cstheme="majorBidi"/>
          <w:sz w:val="32"/>
          <w:szCs w:val="32"/>
        </w:rPr>
        <w:footnoteReference w:id="3"/>
      </w:r>
    </w:p>
    <w:p w:rsidR="00E81510" w:rsidRDefault="00E81510" w:rsidP="00814F61">
      <w:pPr>
        <w:pStyle w:val="NormalWeb"/>
        <w:shd w:val="clear" w:color="auto" w:fill="FFFFFF"/>
        <w:spacing w:before="0" w:beforeAutospacing="0" w:after="150" w:afterAutospacing="0" w:line="276" w:lineRule="auto"/>
        <w:jc w:val="both"/>
        <w:rPr>
          <w:rFonts w:asciiTheme="majorBidi" w:hAnsiTheme="majorBidi" w:cstheme="majorBidi"/>
          <w:sz w:val="32"/>
          <w:szCs w:val="32"/>
        </w:rPr>
      </w:pPr>
    </w:p>
    <w:p w:rsidR="000C48BE" w:rsidRPr="00123932" w:rsidRDefault="00812D36" w:rsidP="00814F61">
      <w:pPr>
        <w:pStyle w:val="NormalWeb"/>
        <w:shd w:val="clear" w:color="auto" w:fill="FFFFFF"/>
        <w:spacing w:before="0" w:beforeAutospacing="0" w:after="150" w:afterAutospacing="0" w:line="276" w:lineRule="auto"/>
        <w:jc w:val="both"/>
        <w:rPr>
          <w:rFonts w:asciiTheme="majorBidi" w:hAnsiTheme="majorBidi" w:cstheme="majorBidi"/>
          <w:sz w:val="32"/>
          <w:szCs w:val="32"/>
        </w:rPr>
      </w:pPr>
      <w:r w:rsidRPr="00123932">
        <w:rPr>
          <w:rFonts w:asciiTheme="majorBidi" w:hAnsiTheme="majorBidi" w:cstheme="majorBidi"/>
          <w:sz w:val="32"/>
          <w:szCs w:val="32"/>
        </w:rPr>
        <w:t>A</w:t>
      </w:r>
      <w:r w:rsidR="000C48BE" w:rsidRPr="00123932">
        <w:rPr>
          <w:rFonts w:asciiTheme="majorBidi" w:hAnsiTheme="majorBidi" w:cstheme="majorBidi"/>
          <w:sz w:val="32"/>
          <w:szCs w:val="32"/>
        </w:rPr>
        <w:t> </w:t>
      </w:r>
      <w:hyperlink r:id="rId9" w:history="1">
        <w:r w:rsidR="000C48BE" w:rsidRPr="00123932">
          <w:rPr>
            <w:rStyle w:val="Hyperlink"/>
            <w:rFonts w:asciiTheme="majorBidi" w:hAnsiTheme="majorBidi" w:cstheme="majorBidi"/>
            <w:color w:val="auto"/>
            <w:sz w:val="32"/>
            <w:szCs w:val="32"/>
            <w:u w:val="none"/>
          </w:rPr>
          <w:t>UNICEF</w:t>
        </w:r>
      </w:hyperlink>
      <w:r w:rsidR="000C48BE" w:rsidRPr="00123932">
        <w:rPr>
          <w:rFonts w:asciiTheme="majorBidi" w:hAnsiTheme="majorBidi" w:cstheme="majorBidi"/>
          <w:sz w:val="32"/>
          <w:szCs w:val="32"/>
        </w:rPr>
        <w:t> survey from 26 December 2023 found that an increasing number of children are not receiving their basic nutritional needs. About 90% of children under age two in Gaza consume food from two or fewer food groups.</w:t>
      </w:r>
      <w:r w:rsidR="002C6D9C" w:rsidRPr="00123932">
        <w:rPr>
          <w:rStyle w:val="FootnoteReference"/>
          <w:rFonts w:asciiTheme="majorBidi" w:hAnsiTheme="majorBidi" w:cstheme="majorBidi"/>
          <w:sz w:val="32"/>
          <w:szCs w:val="32"/>
        </w:rPr>
        <w:footnoteReference w:id="4"/>
      </w:r>
    </w:p>
    <w:p w:rsidR="00EE5CFA" w:rsidRDefault="00EE5CFA" w:rsidP="00032A69">
      <w:pPr>
        <w:pStyle w:val="NormalWeb"/>
        <w:shd w:val="clear" w:color="auto" w:fill="FFFFFF"/>
        <w:spacing w:before="0" w:beforeAutospacing="0" w:after="150" w:afterAutospacing="0" w:line="276" w:lineRule="auto"/>
        <w:jc w:val="both"/>
        <w:rPr>
          <w:rFonts w:asciiTheme="majorBidi" w:hAnsiTheme="majorBidi" w:cstheme="majorBidi"/>
          <w:sz w:val="32"/>
          <w:szCs w:val="32"/>
        </w:rPr>
      </w:pPr>
    </w:p>
    <w:p w:rsidR="00EE5CFA" w:rsidRDefault="000C48BE" w:rsidP="00032A69">
      <w:pPr>
        <w:pStyle w:val="NormalWeb"/>
        <w:shd w:val="clear" w:color="auto" w:fill="FFFFFF"/>
        <w:spacing w:before="0" w:beforeAutospacing="0" w:after="150" w:afterAutospacing="0" w:line="276" w:lineRule="auto"/>
        <w:jc w:val="both"/>
        <w:rPr>
          <w:rFonts w:asciiTheme="majorBidi" w:hAnsiTheme="majorBidi" w:cstheme="majorBidi"/>
          <w:sz w:val="32"/>
          <w:szCs w:val="32"/>
        </w:rPr>
      </w:pPr>
      <w:r w:rsidRPr="00123932">
        <w:rPr>
          <w:rFonts w:asciiTheme="majorBidi" w:hAnsiTheme="majorBidi" w:cstheme="majorBidi"/>
          <w:sz w:val="32"/>
          <w:szCs w:val="32"/>
        </w:rPr>
        <w:t>This reality is not a byproduct of war, but a direct result of Israel’s declared policy.</w:t>
      </w:r>
      <w:r w:rsidR="00924BFD" w:rsidRPr="00123932">
        <w:rPr>
          <w:rFonts w:asciiTheme="majorBidi" w:hAnsiTheme="majorBidi" w:cstheme="majorBidi"/>
          <w:sz w:val="32"/>
          <w:szCs w:val="32"/>
        </w:rPr>
        <w:t xml:space="preserve"> Israel is deliberately denying the entry of enough food into Gaza to meet the population's needs.</w:t>
      </w:r>
      <w:r w:rsidRPr="00123932">
        <w:rPr>
          <w:rFonts w:asciiTheme="majorBidi" w:hAnsiTheme="majorBidi" w:cstheme="majorBidi"/>
          <w:sz w:val="32"/>
          <w:szCs w:val="32"/>
        </w:rPr>
        <w:t xml:space="preserve"> </w:t>
      </w:r>
    </w:p>
    <w:p w:rsidR="000C48BE" w:rsidRPr="00123932" w:rsidRDefault="000C48BE" w:rsidP="00032A69">
      <w:pPr>
        <w:pStyle w:val="NormalWeb"/>
        <w:shd w:val="clear" w:color="auto" w:fill="FFFFFF"/>
        <w:spacing w:before="0" w:beforeAutospacing="0" w:after="150" w:afterAutospacing="0" w:line="276" w:lineRule="auto"/>
        <w:jc w:val="both"/>
        <w:rPr>
          <w:rFonts w:asciiTheme="majorBidi" w:hAnsiTheme="majorBidi" w:cstheme="majorBidi"/>
          <w:sz w:val="32"/>
          <w:szCs w:val="32"/>
        </w:rPr>
      </w:pPr>
      <w:r w:rsidRPr="00123932">
        <w:rPr>
          <w:rFonts w:asciiTheme="majorBidi" w:hAnsiTheme="majorBidi" w:cstheme="majorBidi"/>
          <w:sz w:val="32"/>
          <w:szCs w:val="32"/>
        </w:rPr>
        <w:t>Residents now depend entirely on food supplies from outside Gaza, as they can no longer produce almost any food themselves. Most cultivated fields have been destroyed, and accessing open areas during t</w:t>
      </w:r>
      <w:r w:rsidR="00032A69" w:rsidRPr="00123932">
        <w:rPr>
          <w:rFonts w:asciiTheme="majorBidi" w:hAnsiTheme="majorBidi" w:cstheme="majorBidi"/>
          <w:sz w:val="32"/>
          <w:szCs w:val="32"/>
        </w:rPr>
        <w:t>he war is dangerous in any case</w:t>
      </w:r>
      <w:r w:rsidRPr="00123932">
        <w:rPr>
          <w:rFonts w:asciiTheme="majorBidi" w:hAnsiTheme="majorBidi" w:cstheme="majorBidi"/>
          <w:sz w:val="32"/>
          <w:szCs w:val="32"/>
        </w:rPr>
        <w:t>.</w:t>
      </w:r>
      <w:r w:rsidR="00E84D41" w:rsidRPr="00123932">
        <w:rPr>
          <w:rStyle w:val="FootnoteReference"/>
          <w:rFonts w:asciiTheme="majorBidi" w:hAnsiTheme="majorBidi" w:cstheme="majorBidi"/>
          <w:sz w:val="32"/>
          <w:szCs w:val="32"/>
        </w:rPr>
        <w:footnoteReference w:id="5"/>
      </w:r>
    </w:p>
    <w:p w:rsidR="001759EA" w:rsidRDefault="001759EA" w:rsidP="006A222B">
      <w:pPr>
        <w:pStyle w:val="NormalWeb"/>
        <w:shd w:val="clear" w:color="auto" w:fill="FFFFFF"/>
        <w:spacing w:after="150" w:line="276" w:lineRule="auto"/>
        <w:jc w:val="both"/>
        <w:rPr>
          <w:rFonts w:asciiTheme="majorBidi" w:hAnsiTheme="majorBidi" w:cstheme="majorBidi"/>
          <w:sz w:val="32"/>
          <w:szCs w:val="32"/>
        </w:rPr>
      </w:pPr>
    </w:p>
    <w:p w:rsidR="000401D7" w:rsidRPr="00123932" w:rsidRDefault="000401D7" w:rsidP="006A222B">
      <w:pPr>
        <w:pStyle w:val="NormalWeb"/>
        <w:shd w:val="clear" w:color="auto" w:fill="FFFFFF"/>
        <w:spacing w:after="150" w:line="276" w:lineRule="auto"/>
        <w:jc w:val="both"/>
        <w:rPr>
          <w:rFonts w:asciiTheme="majorBidi" w:hAnsiTheme="majorBidi" w:cstheme="majorBidi"/>
          <w:sz w:val="32"/>
          <w:szCs w:val="32"/>
          <w:rtl/>
        </w:rPr>
      </w:pPr>
      <w:r w:rsidRPr="00123932">
        <w:rPr>
          <w:rFonts w:asciiTheme="majorBidi" w:hAnsiTheme="majorBidi" w:cstheme="majorBidi"/>
          <w:sz w:val="32"/>
          <w:szCs w:val="32"/>
        </w:rPr>
        <w:t xml:space="preserve">In his fifth official visit to the region during the last three months, Mr. Blinken, the Secretary of State, concluded his long trip to the Middle East by meeting with many Israeli officials and members of the war cabinet in </w:t>
      </w:r>
      <w:r w:rsidRPr="00123932">
        <w:rPr>
          <w:rFonts w:asciiTheme="majorBidi" w:hAnsiTheme="majorBidi" w:cstheme="majorBidi"/>
          <w:sz w:val="32"/>
          <w:szCs w:val="32"/>
        </w:rPr>
        <w:lastRenderedPageBreak/>
        <w:t>Tel Aviv. Blinken's visit aimed to verify that Israel is indeed transitioning to the third stage of the war, as an</w:t>
      </w:r>
      <w:r w:rsidR="001759EA">
        <w:rPr>
          <w:rFonts w:asciiTheme="majorBidi" w:hAnsiTheme="majorBidi" w:cstheme="majorBidi"/>
          <w:sz w:val="32"/>
          <w:szCs w:val="32"/>
        </w:rPr>
        <w:t>nounced by the (IO</w:t>
      </w:r>
      <w:r w:rsidRPr="00123932">
        <w:rPr>
          <w:rFonts w:asciiTheme="majorBidi" w:hAnsiTheme="majorBidi" w:cstheme="majorBidi"/>
          <w:sz w:val="32"/>
          <w:szCs w:val="32"/>
        </w:rPr>
        <w:t>F</w:t>
      </w:r>
      <w:r w:rsidR="001759EA">
        <w:rPr>
          <w:rFonts w:asciiTheme="majorBidi" w:hAnsiTheme="majorBidi" w:cstheme="majorBidi"/>
          <w:sz w:val="32"/>
          <w:szCs w:val="32"/>
        </w:rPr>
        <w:t>)</w:t>
      </w:r>
      <w:r w:rsidRPr="00123932">
        <w:rPr>
          <w:rFonts w:asciiTheme="majorBidi" w:hAnsiTheme="majorBidi" w:cstheme="majorBidi"/>
          <w:sz w:val="32"/>
          <w:szCs w:val="32"/>
        </w:rPr>
        <w:t xml:space="preserve"> spokesman and Gallant in foreign media outlets this week. This stage would involve a reduction in the intensity of the fighting and a potential return of Gazans to their homes in the northern part of the Strip.</w:t>
      </w:r>
    </w:p>
    <w:p w:rsidR="001759EA" w:rsidRDefault="000105E2" w:rsidP="006A222B">
      <w:pPr>
        <w:pStyle w:val="NormalWeb"/>
        <w:shd w:val="clear" w:color="auto" w:fill="FFFFFF"/>
        <w:spacing w:after="150" w:line="276" w:lineRule="auto"/>
        <w:jc w:val="both"/>
        <w:rPr>
          <w:rFonts w:asciiTheme="majorBidi" w:hAnsiTheme="majorBidi" w:cstheme="majorBidi"/>
          <w:sz w:val="32"/>
          <w:szCs w:val="32"/>
        </w:rPr>
      </w:pPr>
      <w:r w:rsidRPr="00123932">
        <w:rPr>
          <w:rFonts w:asciiTheme="majorBidi" w:hAnsiTheme="majorBidi" w:cstheme="majorBidi"/>
          <w:sz w:val="32"/>
          <w:szCs w:val="32"/>
        </w:rPr>
        <w:t xml:space="preserve">Blinken said at a press conference following a separate meeting with top Qatari officials in Doha, "Palestinian civilians must be able to return home as soon as conditions allow. They cannot, they must not be pressed to leave Gaza." </w:t>
      </w:r>
    </w:p>
    <w:p w:rsidR="000105E2" w:rsidRPr="00123932" w:rsidRDefault="000105E2" w:rsidP="006A222B">
      <w:pPr>
        <w:pStyle w:val="NormalWeb"/>
        <w:shd w:val="clear" w:color="auto" w:fill="FFFFFF"/>
        <w:spacing w:after="150" w:line="276" w:lineRule="auto"/>
        <w:jc w:val="both"/>
        <w:rPr>
          <w:rFonts w:asciiTheme="majorBidi" w:hAnsiTheme="majorBidi" w:cstheme="majorBidi"/>
          <w:sz w:val="32"/>
          <w:szCs w:val="32"/>
        </w:rPr>
      </w:pPr>
      <w:r w:rsidRPr="00123932">
        <w:rPr>
          <w:rFonts w:asciiTheme="majorBidi" w:hAnsiTheme="majorBidi" w:cstheme="majorBidi"/>
          <w:sz w:val="32"/>
          <w:szCs w:val="32"/>
        </w:rPr>
        <w:t>In this connection, I would like to comment on his trip on the following points:</w:t>
      </w:r>
    </w:p>
    <w:p w:rsidR="000105E2" w:rsidRPr="00123932" w:rsidRDefault="000105E2" w:rsidP="005001D6">
      <w:pPr>
        <w:pStyle w:val="NormalWeb"/>
        <w:shd w:val="clear" w:color="auto" w:fill="FFFFFF"/>
        <w:spacing w:after="150" w:line="276" w:lineRule="auto"/>
        <w:jc w:val="both"/>
        <w:rPr>
          <w:rFonts w:asciiTheme="majorBidi" w:hAnsiTheme="majorBidi" w:cstheme="majorBidi"/>
          <w:sz w:val="32"/>
          <w:szCs w:val="32"/>
        </w:rPr>
      </w:pPr>
      <w:r w:rsidRPr="00123932">
        <w:rPr>
          <w:rFonts w:asciiTheme="majorBidi" w:hAnsiTheme="majorBidi" w:cstheme="majorBidi"/>
          <w:sz w:val="32"/>
          <w:szCs w:val="32"/>
        </w:rPr>
        <w:t>First: Mr. Blinken himself passed military assistance to Israel just a few days before the end of last year, and this will surely be another key factor in the killing of innocent Palestinians.</w:t>
      </w:r>
    </w:p>
    <w:p w:rsidR="000105E2" w:rsidRPr="00123932" w:rsidRDefault="000105E2" w:rsidP="006A222B">
      <w:pPr>
        <w:pStyle w:val="NormalWeb"/>
        <w:shd w:val="clear" w:color="auto" w:fill="FFFFFF"/>
        <w:spacing w:after="150" w:line="276" w:lineRule="auto"/>
        <w:jc w:val="both"/>
        <w:rPr>
          <w:rFonts w:asciiTheme="majorBidi" w:hAnsiTheme="majorBidi" w:cstheme="majorBidi"/>
          <w:sz w:val="32"/>
          <w:szCs w:val="32"/>
        </w:rPr>
      </w:pPr>
      <w:r w:rsidRPr="00123932">
        <w:rPr>
          <w:rFonts w:asciiTheme="majorBidi" w:hAnsiTheme="majorBidi" w:cstheme="majorBidi"/>
          <w:sz w:val="32"/>
          <w:szCs w:val="32"/>
        </w:rPr>
        <w:t>Second: Instead of calling for an immediate ceasefire and an end to Israeli brutal hostility, his main concern is to verify that Israel started the third stage of war. This will surely result in the loss of thousands of innocent lives.</w:t>
      </w:r>
    </w:p>
    <w:p w:rsidR="000105E2" w:rsidRPr="00123932" w:rsidRDefault="000105E2" w:rsidP="006A222B">
      <w:pPr>
        <w:pStyle w:val="NormalWeb"/>
        <w:shd w:val="clear" w:color="auto" w:fill="FFFFFF"/>
        <w:spacing w:after="150" w:line="276" w:lineRule="auto"/>
        <w:jc w:val="both"/>
        <w:rPr>
          <w:rFonts w:asciiTheme="majorBidi" w:hAnsiTheme="majorBidi" w:cstheme="majorBidi"/>
          <w:sz w:val="32"/>
          <w:szCs w:val="32"/>
        </w:rPr>
      </w:pPr>
      <w:r w:rsidRPr="00123932">
        <w:rPr>
          <w:rFonts w:asciiTheme="majorBidi" w:hAnsiTheme="majorBidi" w:cstheme="majorBidi"/>
          <w:sz w:val="32"/>
          <w:szCs w:val="32"/>
        </w:rPr>
        <w:t>Third: He talks about the possible return of Gazans to their homes in the north, but he intentionally forgets to mention that their homes have already been leveled and the entire landscape has been completely changed. So, if these civilians are not forcibly removed, they will find nothing to support their basic needs for a dig</w:t>
      </w:r>
      <w:r w:rsidR="00B762D5">
        <w:rPr>
          <w:rFonts w:asciiTheme="majorBidi" w:hAnsiTheme="majorBidi" w:cstheme="majorBidi"/>
          <w:sz w:val="32"/>
          <w:szCs w:val="32"/>
        </w:rPr>
        <w:t>nified life as humans, and they</w:t>
      </w:r>
      <w:r w:rsidRPr="00123932">
        <w:rPr>
          <w:rFonts w:asciiTheme="majorBidi" w:hAnsiTheme="majorBidi" w:cstheme="majorBidi"/>
          <w:sz w:val="32"/>
          <w:szCs w:val="32"/>
        </w:rPr>
        <w:t xml:space="preserve"> </w:t>
      </w:r>
      <w:r w:rsidR="00B762D5">
        <w:rPr>
          <w:rFonts w:asciiTheme="majorBidi" w:hAnsiTheme="majorBidi" w:cstheme="majorBidi"/>
          <w:sz w:val="32"/>
          <w:szCs w:val="32"/>
        </w:rPr>
        <w:t xml:space="preserve">might </w:t>
      </w:r>
      <w:r w:rsidRPr="00123932">
        <w:rPr>
          <w:rFonts w:asciiTheme="majorBidi" w:hAnsiTheme="majorBidi" w:cstheme="majorBidi"/>
          <w:sz w:val="32"/>
          <w:szCs w:val="32"/>
        </w:rPr>
        <w:t>voluntarily leave the destroyed Gaza.</w:t>
      </w:r>
    </w:p>
    <w:p w:rsidR="009B534A" w:rsidRPr="00123932" w:rsidRDefault="00A62D91" w:rsidP="00A62D91">
      <w:pPr>
        <w:pStyle w:val="NormalWeb"/>
        <w:shd w:val="clear" w:color="auto" w:fill="FFFFFF"/>
        <w:spacing w:after="150" w:line="276" w:lineRule="auto"/>
        <w:jc w:val="both"/>
        <w:rPr>
          <w:rFonts w:asciiTheme="majorBidi" w:hAnsiTheme="majorBidi" w:cstheme="majorBidi"/>
          <w:sz w:val="32"/>
          <w:szCs w:val="32"/>
        </w:rPr>
      </w:pPr>
      <w:r w:rsidRPr="00123932">
        <w:rPr>
          <w:rFonts w:asciiTheme="majorBidi" w:hAnsiTheme="majorBidi" w:cstheme="majorBidi"/>
          <w:sz w:val="32"/>
          <w:szCs w:val="32"/>
        </w:rPr>
        <w:t xml:space="preserve">Fourth: He said in his press release with King Abdullah, "Palestinian civilians must be able to return home as soon as conditions allow. They </w:t>
      </w:r>
      <w:r w:rsidRPr="00123932">
        <w:rPr>
          <w:rFonts w:asciiTheme="majorBidi" w:hAnsiTheme="majorBidi" w:cstheme="majorBidi"/>
          <w:sz w:val="32"/>
          <w:szCs w:val="32"/>
        </w:rPr>
        <w:lastRenderedPageBreak/>
        <w:t xml:space="preserve">cannot, they must not be pressed to leave Gaza." </w:t>
      </w:r>
      <w:r w:rsidRPr="00935EF1">
        <w:rPr>
          <w:rFonts w:asciiTheme="majorBidi" w:hAnsiTheme="majorBidi" w:cstheme="majorBidi"/>
          <w:b/>
          <w:bCs/>
          <w:sz w:val="32"/>
          <w:szCs w:val="32"/>
        </w:rPr>
        <w:t>The question is, when will he put pressure on Israel to create conditions that allow for this?</w:t>
      </w:r>
      <w:r w:rsidRPr="00123932">
        <w:rPr>
          <w:rFonts w:asciiTheme="majorBidi" w:hAnsiTheme="majorBidi" w:cstheme="majorBidi"/>
          <w:sz w:val="32"/>
          <w:szCs w:val="32"/>
        </w:rPr>
        <w:t xml:space="preserve"> </w:t>
      </w:r>
    </w:p>
    <w:p w:rsidR="00A62D91" w:rsidRPr="00123932" w:rsidRDefault="00A62D91" w:rsidP="00A62D91">
      <w:pPr>
        <w:pStyle w:val="NormalWeb"/>
        <w:shd w:val="clear" w:color="auto" w:fill="FFFFFF"/>
        <w:spacing w:after="150" w:line="276" w:lineRule="auto"/>
        <w:jc w:val="both"/>
        <w:rPr>
          <w:rFonts w:asciiTheme="majorBidi" w:hAnsiTheme="majorBidi" w:cstheme="majorBidi"/>
          <w:sz w:val="32"/>
          <w:szCs w:val="32"/>
        </w:rPr>
      </w:pPr>
      <w:r w:rsidRPr="00123932">
        <w:rPr>
          <w:rFonts w:asciiTheme="majorBidi" w:hAnsiTheme="majorBidi" w:cstheme="majorBidi"/>
          <w:sz w:val="32"/>
          <w:szCs w:val="32"/>
        </w:rPr>
        <w:t>We should judge people based on their actions, not their words. If the US is not fully complicit in the textbook genocide against the Palestinian people, then we really need a practical definition of complicity or to remove the word complicity from the dictionary.</w:t>
      </w:r>
    </w:p>
    <w:p w:rsidR="000105E2" w:rsidRPr="00123932" w:rsidRDefault="000105E2"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Palestine today sits at the top of the pol</w:t>
      </w:r>
      <w:r w:rsidR="00095618">
        <w:rPr>
          <w:rFonts w:asciiTheme="majorBidi" w:hAnsiTheme="majorBidi" w:cstheme="majorBidi"/>
          <w:sz w:val="32"/>
          <w:szCs w:val="32"/>
        </w:rPr>
        <w:t xml:space="preserve">itical discourse all around the </w:t>
      </w:r>
      <w:r w:rsidRPr="00123932">
        <w:rPr>
          <w:rFonts w:asciiTheme="majorBidi" w:hAnsiTheme="majorBidi" w:cstheme="majorBidi"/>
          <w:sz w:val="32"/>
          <w:szCs w:val="32"/>
        </w:rPr>
        <w:t>world. The Palestinian people have paid and continue to pay unbearable prices. Therefore, I would like to stress the political positions articulated by our Prime Minister, Dr. Mohamad Shtieh, as follows:</w:t>
      </w:r>
    </w:p>
    <w:p w:rsidR="000105E2" w:rsidRPr="00123932" w:rsidRDefault="000105E2" w:rsidP="00095618">
      <w:pPr>
        <w:spacing w:line="276" w:lineRule="auto"/>
        <w:jc w:val="both"/>
        <w:rPr>
          <w:rFonts w:asciiTheme="majorBidi" w:hAnsiTheme="majorBidi" w:cstheme="majorBidi"/>
          <w:sz w:val="32"/>
          <w:szCs w:val="32"/>
        </w:rPr>
      </w:pPr>
    </w:p>
    <w:p w:rsidR="000105E2" w:rsidRPr="00123932" w:rsidRDefault="000105E2"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First, our ultimate priority is to stop the Israeli aggression against our people.</w:t>
      </w:r>
    </w:p>
    <w:p w:rsidR="000105E2" w:rsidRPr="00123932" w:rsidRDefault="0020693E" w:rsidP="00095618">
      <w:pPr>
        <w:spacing w:line="276" w:lineRule="auto"/>
        <w:jc w:val="both"/>
        <w:rPr>
          <w:rFonts w:asciiTheme="majorBidi" w:hAnsiTheme="majorBidi" w:cstheme="majorBidi"/>
          <w:sz w:val="32"/>
          <w:szCs w:val="32"/>
        </w:rPr>
      </w:pPr>
      <w:r>
        <w:rPr>
          <w:rFonts w:asciiTheme="majorBidi" w:hAnsiTheme="majorBidi" w:cstheme="majorBidi"/>
          <w:sz w:val="32"/>
          <w:szCs w:val="32"/>
        </w:rPr>
        <w:t>Second, Israeli</w:t>
      </w:r>
      <w:r w:rsidR="000105E2" w:rsidRPr="00123932">
        <w:rPr>
          <w:rFonts w:asciiTheme="majorBidi" w:hAnsiTheme="majorBidi" w:cstheme="majorBidi"/>
          <w:sz w:val="32"/>
          <w:szCs w:val="32"/>
        </w:rPr>
        <w:t xml:space="preserve"> must allow the flow of humanitarian and relief materials by opening all the crossing points to reach all areas in Gaza, including the north.</w:t>
      </w:r>
    </w:p>
    <w:p w:rsidR="000105E2" w:rsidRPr="00123932" w:rsidRDefault="000105E2"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Third, we must prevent the reoccupation of the Gaza Strip or the annexation of any areas under the names of buffer zones or any security pretexts.</w:t>
      </w:r>
    </w:p>
    <w:p w:rsidR="000105E2" w:rsidRPr="00123932" w:rsidRDefault="000105E2"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Fourth, we must prevent the forced or voluntary displacement of Palestinians and push them towards Rafah.</w:t>
      </w:r>
    </w:p>
    <w:p w:rsidR="00B32C17" w:rsidRDefault="000105E2"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 xml:space="preserve">Fifth, it is necessary to work towards creating a political path. Since the Palestinian issue has risen to the top of </w:t>
      </w:r>
      <w:r w:rsidR="00B32C17">
        <w:rPr>
          <w:rFonts w:asciiTheme="majorBidi" w:hAnsiTheme="majorBidi" w:cstheme="majorBidi"/>
          <w:sz w:val="32"/>
          <w:szCs w:val="32"/>
        </w:rPr>
        <w:t>the global concern pyramid.</w:t>
      </w:r>
    </w:p>
    <w:p w:rsidR="00586180" w:rsidRDefault="00586180" w:rsidP="00095618">
      <w:pPr>
        <w:spacing w:line="276" w:lineRule="auto"/>
        <w:jc w:val="both"/>
        <w:rPr>
          <w:rFonts w:asciiTheme="majorBidi" w:hAnsiTheme="majorBidi" w:cstheme="majorBidi"/>
          <w:sz w:val="32"/>
          <w:szCs w:val="32"/>
        </w:rPr>
      </w:pPr>
    </w:p>
    <w:p w:rsidR="00586180" w:rsidRDefault="00586180" w:rsidP="00095618">
      <w:pPr>
        <w:spacing w:line="276" w:lineRule="auto"/>
        <w:jc w:val="both"/>
        <w:rPr>
          <w:rFonts w:asciiTheme="majorBidi" w:hAnsiTheme="majorBidi" w:cstheme="majorBidi"/>
          <w:sz w:val="32"/>
          <w:szCs w:val="32"/>
        </w:rPr>
      </w:pPr>
    </w:p>
    <w:p w:rsidR="000105E2" w:rsidRDefault="00B32C17" w:rsidP="00095618">
      <w:pPr>
        <w:spacing w:line="276" w:lineRule="auto"/>
        <w:jc w:val="both"/>
        <w:rPr>
          <w:rFonts w:asciiTheme="majorBidi" w:hAnsiTheme="majorBidi" w:cstheme="majorBidi"/>
          <w:b/>
          <w:bCs/>
          <w:sz w:val="32"/>
          <w:szCs w:val="32"/>
        </w:rPr>
      </w:pPr>
      <w:r w:rsidRPr="00287C11">
        <w:rPr>
          <w:rFonts w:asciiTheme="majorBidi" w:hAnsiTheme="majorBidi" w:cstheme="majorBidi"/>
          <w:b/>
          <w:bCs/>
          <w:sz w:val="32"/>
          <w:szCs w:val="32"/>
        </w:rPr>
        <w:lastRenderedPageBreak/>
        <w:t>W</w:t>
      </w:r>
      <w:r w:rsidR="000105E2" w:rsidRPr="00287C11">
        <w:rPr>
          <w:rFonts w:asciiTheme="majorBidi" w:hAnsiTheme="majorBidi" w:cstheme="majorBidi"/>
          <w:b/>
          <w:bCs/>
          <w:sz w:val="32"/>
          <w:szCs w:val="32"/>
        </w:rPr>
        <w:t>e must focus on the following:</w:t>
      </w:r>
    </w:p>
    <w:p w:rsidR="003D1E92" w:rsidRPr="00287C11" w:rsidRDefault="003D1E92" w:rsidP="00095618">
      <w:pPr>
        <w:spacing w:line="276" w:lineRule="auto"/>
        <w:jc w:val="both"/>
        <w:rPr>
          <w:rFonts w:asciiTheme="majorBidi" w:hAnsiTheme="majorBidi" w:cstheme="majorBidi"/>
          <w:b/>
          <w:bCs/>
          <w:sz w:val="32"/>
          <w:szCs w:val="32"/>
        </w:rPr>
      </w:pPr>
    </w:p>
    <w:p w:rsidR="000105E2" w:rsidRPr="00123932" w:rsidRDefault="000105E2"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a. International recognition of the State of Palestine as a member of the United Nations, after being an observer for more than 11 years.</w:t>
      </w:r>
    </w:p>
    <w:p w:rsidR="000105E2" w:rsidRPr="00123932" w:rsidRDefault="000105E2"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b. Bilateral recognition of the State of Palestine by Europe and the United States.</w:t>
      </w:r>
    </w:p>
    <w:p w:rsidR="000105E2" w:rsidRPr="00123932" w:rsidRDefault="000105E2"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c. The United Nations should set a timetable to end the occupation, as negotiations have not been successful due to the power imbalance and Israel's cancellation of the Oslo Accords on the ground.</w:t>
      </w:r>
    </w:p>
    <w:p w:rsidR="008362C5" w:rsidRPr="00123932" w:rsidRDefault="008362C5"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d. Establishing an independent, sovereign Palestinian state with Jerusalem as its capital. Gaza is an integral part of the land of Palestine. There is no state in Gaza, and there can be no state without Gaza.</w:t>
      </w:r>
    </w:p>
    <w:p w:rsidR="000401D7" w:rsidRPr="00123932" w:rsidRDefault="000401D7" w:rsidP="00095618">
      <w:pPr>
        <w:spacing w:line="276" w:lineRule="auto"/>
        <w:jc w:val="both"/>
        <w:rPr>
          <w:rFonts w:asciiTheme="majorBidi" w:hAnsiTheme="majorBidi" w:cstheme="majorBidi"/>
          <w:sz w:val="32"/>
          <w:szCs w:val="32"/>
        </w:rPr>
      </w:pPr>
      <w:r w:rsidRPr="00123932">
        <w:rPr>
          <w:rFonts w:asciiTheme="majorBidi" w:hAnsiTheme="majorBidi" w:cstheme="majorBidi"/>
          <w:sz w:val="32"/>
          <w:szCs w:val="32"/>
        </w:rPr>
        <w:t>e. Take all necessary measures to hold Israel accountable for its crimes.</w:t>
      </w:r>
    </w:p>
    <w:p w:rsidR="003B4C02" w:rsidRDefault="003B4C02" w:rsidP="00095618">
      <w:pPr>
        <w:spacing w:line="276" w:lineRule="auto"/>
        <w:jc w:val="both"/>
        <w:rPr>
          <w:rFonts w:asciiTheme="majorBidi" w:hAnsiTheme="majorBidi" w:cstheme="majorBidi"/>
          <w:sz w:val="32"/>
          <w:szCs w:val="32"/>
        </w:rPr>
      </w:pPr>
    </w:p>
    <w:p w:rsidR="003B4C02" w:rsidRDefault="003B4C02" w:rsidP="00095618">
      <w:pPr>
        <w:spacing w:line="276" w:lineRule="auto"/>
        <w:jc w:val="both"/>
        <w:rPr>
          <w:rFonts w:asciiTheme="majorBidi" w:hAnsiTheme="majorBidi" w:cstheme="majorBidi"/>
          <w:sz w:val="32"/>
          <w:szCs w:val="32"/>
        </w:rPr>
      </w:pPr>
    </w:p>
    <w:p w:rsidR="005D0F86" w:rsidRPr="00123932" w:rsidRDefault="00803F55" w:rsidP="00095618">
      <w:pPr>
        <w:spacing w:line="276" w:lineRule="auto"/>
        <w:jc w:val="both"/>
        <w:rPr>
          <w:rFonts w:asciiTheme="majorBidi" w:hAnsiTheme="majorBidi" w:cstheme="majorBidi"/>
          <w:sz w:val="32"/>
          <w:szCs w:val="32"/>
          <w:shd w:val="clear" w:color="auto" w:fill="FFFFFF"/>
        </w:rPr>
      </w:pPr>
      <w:bookmarkStart w:id="0" w:name="_GoBack"/>
      <w:bookmarkEnd w:id="0"/>
      <w:r w:rsidRPr="00123932">
        <w:rPr>
          <w:rFonts w:asciiTheme="majorBidi" w:hAnsiTheme="majorBidi" w:cstheme="majorBidi"/>
          <w:sz w:val="32"/>
          <w:szCs w:val="32"/>
        </w:rPr>
        <w:t xml:space="preserve">I thank you all </w:t>
      </w:r>
      <w:r w:rsidR="008210CA" w:rsidRPr="00123932">
        <w:rPr>
          <w:rFonts w:asciiTheme="majorBidi" w:hAnsiTheme="majorBidi" w:cstheme="majorBidi"/>
          <w:sz w:val="32"/>
          <w:szCs w:val="32"/>
        </w:rPr>
        <w:cr/>
      </w:r>
    </w:p>
    <w:sectPr w:rsidR="005D0F86" w:rsidRPr="00123932" w:rsidSect="009F3D69">
      <w:headerReference w:type="default" r:id="rId10"/>
      <w:footerReference w:type="default" r:id="rId11"/>
      <w:pgSz w:w="12240" w:h="15840"/>
      <w:pgMar w:top="1440" w:right="1440" w:bottom="43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2C" w:rsidRDefault="00A45A2C" w:rsidP="009A6135">
      <w:pPr>
        <w:spacing w:after="0" w:line="240" w:lineRule="auto"/>
      </w:pPr>
      <w:r>
        <w:separator/>
      </w:r>
    </w:p>
  </w:endnote>
  <w:endnote w:type="continuationSeparator" w:id="0">
    <w:p w:rsidR="00A45A2C" w:rsidRDefault="00A45A2C" w:rsidP="009A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72296"/>
      <w:docPartObj>
        <w:docPartGallery w:val="Page Numbers (Bottom of Page)"/>
        <w:docPartUnique/>
      </w:docPartObj>
    </w:sdtPr>
    <w:sdtContent>
      <w:sdt>
        <w:sdtPr>
          <w:id w:val="-1705238520"/>
          <w:docPartObj>
            <w:docPartGallery w:val="Page Numbers (Top of Page)"/>
            <w:docPartUnique/>
          </w:docPartObj>
        </w:sdtPr>
        <w:sdtContent>
          <w:p w:rsidR="001759EA" w:rsidRDefault="001759E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B4C0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4C02">
              <w:rPr>
                <w:b/>
                <w:bCs/>
                <w:noProof/>
              </w:rPr>
              <w:t>7</w:t>
            </w:r>
            <w:r>
              <w:rPr>
                <w:b/>
                <w:bCs/>
                <w:sz w:val="24"/>
                <w:szCs w:val="24"/>
              </w:rPr>
              <w:fldChar w:fldCharType="end"/>
            </w:r>
          </w:p>
        </w:sdtContent>
      </w:sdt>
    </w:sdtContent>
  </w:sdt>
  <w:p w:rsidR="00505C2A" w:rsidRDefault="00505C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2C" w:rsidRDefault="00A45A2C" w:rsidP="009A6135">
      <w:pPr>
        <w:spacing w:after="0" w:line="240" w:lineRule="auto"/>
      </w:pPr>
      <w:r>
        <w:separator/>
      </w:r>
    </w:p>
  </w:footnote>
  <w:footnote w:type="continuationSeparator" w:id="0">
    <w:p w:rsidR="00A45A2C" w:rsidRDefault="00A45A2C" w:rsidP="009A6135">
      <w:pPr>
        <w:spacing w:after="0" w:line="240" w:lineRule="auto"/>
      </w:pPr>
      <w:r>
        <w:continuationSeparator/>
      </w:r>
    </w:p>
  </w:footnote>
  <w:footnote w:id="1">
    <w:p w:rsidR="00191B0C" w:rsidRPr="008D115E" w:rsidRDefault="00191B0C" w:rsidP="00191B0C">
      <w:pPr>
        <w:shd w:val="clear" w:color="auto" w:fill="FFFFFF"/>
        <w:spacing w:after="0" w:line="240" w:lineRule="auto"/>
        <w:jc w:val="both"/>
        <w:rPr>
          <w:rFonts w:asciiTheme="majorBidi" w:hAnsiTheme="majorBidi" w:cstheme="majorBidi"/>
          <w:color w:val="0F1419"/>
          <w:sz w:val="24"/>
          <w:szCs w:val="24"/>
          <w:shd w:val="clear" w:color="auto" w:fill="FFFFFF"/>
        </w:rPr>
      </w:pPr>
      <w:r>
        <w:rPr>
          <w:rStyle w:val="FootnoteReference"/>
        </w:rPr>
        <w:footnoteRef/>
      </w:r>
      <w:r>
        <w:t xml:space="preserve"> - </w:t>
      </w:r>
      <w:hyperlink r:id="rId1" w:history="1">
        <w:r w:rsidRPr="008D115E">
          <w:rPr>
            <w:rStyle w:val="Hyperlink"/>
            <w:rFonts w:asciiTheme="majorBidi" w:hAnsiTheme="majorBidi" w:cstheme="majorBidi"/>
            <w:sz w:val="24"/>
            <w:szCs w:val="24"/>
            <w:shd w:val="clear" w:color="auto" w:fill="FFFFFF"/>
          </w:rPr>
          <w:t>https://rb.gy/5ikuif</w:t>
        </w:r>
      </w:hyperlink>
    </w:p>
    <w:p w:rsidR="00191B0C" w:rsidRDefault="00191B0C" w:rsidP="00191B0C">
      <w:pPr>
        <w:pStyle w:val="FootnoteText"/>
      </w:pPr>
    </w:p>
  </w:footnote>
  <w:footnote w:id="2">
    <w:p w:rsidR="00FF43B5" w:rsidRDefault="00FF43B5">
      <w:pPr>
        <w:pStyle w:val="FootnoteText"/>
      </w:pPr>
      <w:r>
        <w:rPr>
          <w:rStyle w:val="FootnoteReference"/>
        </w:rPr>
        <w:footnoteRef/>
      </w:r>
      <w:r>
        <w:t xml:space="preserve"> </w:t>
      </w:r>
      <w:r w:rsidRPr="00FF43B5">
        <w:t>https://www.globalministries.org/btselem-israel-is-starving-gaza/</w:t>
      </w:r>
    </w:p>
  </w:footnote>
  <w:footnote w:id="3">
    <w:p w:rsidR="00D42E00" w:rsidRDefault="00D42E00">
      <w:pPr>
        <w:pStyle w:val="FootnoteText"/>
      </w:pPr>
      <w:r>
        <w:rPr>
          <w:rStyle w:val="FootnoteReference"/>
        </w:rPr>
        <w:footnoteRef/>
      </w:r>
      <w:r>
        <w:t xml:space="preserve"> - </w:t>
      </w:r>
      <w:r w:rsidRPr="00D42E00">
        <w:t>https://rb.gy/jum8z2</w:t>
      </w:r>
    </w:p>
  </w:footnote>
  <w:footnote w:id="4">
    <w:p w:rsidR="002C6D9C" w:rsidRDefault="002C6D9C">
      <w:pPr>
        <w:pStyle w:val="FootnoteText"/>
      </w:pPr>
      <w:r>
        <w:rPr>
          <w:rStyle w:val="FootnoteReference"/>
        </w:rPr>
        <w:footnoteRef/>
      </w:r>
      <w:r>
        <w:t xml:space="preserve"> - </w:t>
      </w:r>
      <w:r w:rsidRPr="002C6D9C">
        <w:t>https://rb.gy/x9992e</w:t>
      </w:r>
    </w:p>
  </w:footnote>
  <w:footnote w:id="5">
    <w:p w:rsidR="00E84D41" w:rsidRDefault="00E84D41">
      <w:pPr>
        <w:pStyle w:val="FootnoteText"/>
      </w:pPr>
      <w:r>
        <w:rPr>
          <w:rStyle w:val="FootnoteReference"/>
        </w:rPr>
        <w:footnoteRef/>
      </w:r>
      <w:r>
        <w:t xml:space="preserve"> </w:t>
      </w:r>
      <w:r w:rsidRPr="00E84D41">
        <w:t>https://rb.gy/xvbvih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620" w:type="dxa"/>
      <w:tblInd w:w="-640" w:type="dxa"/>
      <w:tblLook w:val="04A0" w:firstRow="1" w:lastRow="0" w:firstColumn="1" w:lastColumn="0" w:noHBand="0" w:noVBand="1"/>
    </w:tblPr>
    <w:tblGrid>
      <w:gridCol w:w="3756"/>
      <w:gridCol w:w="2544"/>
      <w:gridCol w:w="4320"/>
    </w:tblGrid>
    <w:tr w:rsidR="00531FD7" w:rsidRPr="007E7047" w:rsidTr="007E7047">
      <w:trPr>
        <w:trHeight w:val="1606"/>
      </w:trPr>
      <w:tc>
        <w:tcPr>
          <w:tcW w:w="3756" w:type="dxa"/>
          <w:shd w:val="clear" w:color="auto" w:fill="auto"/>
        </w:tcPr>
        <w:p w:rsidR="00505C2A" w:rsidRPr="007E7047" w:rsidRDefault="00505C2A" w:rsidP="007E7047">
          <w:pPr>
            <w:pStyle w:val="Header"/>
            <w:bidi/>
            <w:jc w:val="center"/>
            <w:rPr>
              <w:rFonts w:ascii="Times New Roman" w:hAnsi="Times New Roman" w:cs="Times New Roman"/>
              <w:b/>
              <w:bCs/>
              <w:sz w:val="32"/>
              <w:szCs w:val="32"/>
            </w:rPr>
          </w:pPr>
        </w:p>
        <w:p w:rsidR="00505C2A" w:rsidRPr="007E7047" w:rsidRDefault="00AB054D" w:rsidP="007E7047">
          <w:pPr>
            <w:pStyle w:val="Header"/>
            <w:bidi/>
            <w:jc w:val="center"/>
            <w:rPr>
              <w:rFonts w:ascii="Times New Roman" w:hAnsi="Times New Roman" w:cs="Times New Roman"/>
              <w:b/>
              <w:bCs/>
              <w:sz w:val="32"/>
              <w:szCs w:val="32"/>
            </w:rPr>
          </w:pPr>
          <w:r w:rsidRPr="007E7047">
            <w:rPr>
              <w:rFonts w:ascii="Times New Roman" w:hAnsi="Times New Roman" w:cs="Times New Roman" w:hint="cs"/>
              <w:b/>
              <w:bCs/>
              <w:sz w:val="32"/>
              <w:szCs w:val="32"/>
              <w:rtl/>
              <w:lang w:bidi="ar-EG"/>
            </w:rPr>
            <w:t>ســ</w:t>
          </w:r>
          <w:r w:rsidRPr="007E7047">
            <w:rPr>
              <w:rFonts w:ascii="Times New Roman" w:hAnsi="Times New Roman" w:cs="Times New Roman"/>
              <w:b/>
              <w:bCs/>
              <w:sz w:val="32"/>
              <w:szCs w:val="32"/>
              <w:rtl/>
            </w:rPr>
            <w:t>ف</w:t>
          </w:r>
          <w:r w:rsidRPr="007E7047">
            <w:rPr>
              <w:rFonts w:ascii="Times New Roman" w:hAnsi="Times New Roman" w:cs="Times New Roman" w:hint="cs"/>
              <w:b/>
              <w:bCs/>
              <w:sz w:val="32"/>
              <w:szCs w:val="32"/>
              <w:rtl/>
            </w:rPr>
            <w:t>ـ</w:t>
          </w:r>
          <w:r w:rsidRPr="007E7047">
            <w:rPr>
              <w:rFonts w:ascii="Times New Roman" w:hAnsi="Times New Roman" w:cs="Times New Roman" w:hint="cs"/>
              <w:b/>
              <w:bCs/>
              <w:sz w:val="32"/>
              <w:szCs w:val="32"/>
              <w:rtl/>
              <w:lang w:bidi="ar-EG"/>
            </w:rPr>
            <w:t>ـ</w:t>
          </w:r>
          <w:r w:rsidRPr="007E7047">
            <w:rPr>
              <w:rFonts w:ascii="Times New Roman" w:hAnsi="Times New Roman" w:cs="Times New Roman"/>
              <w:b/>
              <w:bCs/>
              <w:sz w:val="32"/>
              <w:szCs w:val="32"/>
              <w:rtl/>
            </w:rPr>
            <w:t>ارة دول</w:t>
          </w:r>
          <w:r w:rsidRPr="007E7047">
            <w:rPr>
              <w:rFonts w:ascii="Times New Roman" w:hAnsi="Times New Roman" w:cs="Times New Roman" w:hint="cs"/>
              <w:b/>
              <w:bCs/>
              <w:sz w:val="32"/>
              <w:szCs w:val="32"/>
              <w:rtl/>
            </w:rPr>
            <w:t>ــــ</w:t>
          </w:r>
          <w:r w:rsidRPr="007E7047">
            <w:rPr>
              <w:rFonts w:ascii="Times New Roman" w:hAnsi="Times New Roman" w:cs="Times New Roman"/>
              <w:b/>
              <w:bCs/>
              <w:sz w:val="32"/>
              <w:szCs w:val="32"/>
              <w:rtl/>
            </w:rPr>
            <w:t>ة ف</w:t>
          </w:r>
          <w:r w:rsidRPr="007E7047">
            <w:rPr>
              <w:rFonts w:ascii="Times New Roman" w:hAnsi="Times New Roman" w:cs="Times New Roman" w:hint="cs"/>
              <w:b/>
              <w:bCs/>
              <w:sz w:val="32"/>
              <w:szCs w:val="32"/>
              <w:rtl/>
            </w:rPr>
            <w:t>ــ</w:t>
          </w:r>
          <w:r w:rsidRPr="007E7047">
            <w:rPr>
              <w:rFonts w:ascii="Times New Roman" w:hAnsi="Times New Roman" w:cs="Times New Roman"/>
              <w:b/>
              <w:bCs/>
              <w:sz w:val="32"/>
              <w:szCs w:val="32"/>
              <w:rtl/>
            </w:rPr>
            <w:t>ل</w:t>
          </w:r>
          <w:r w:rsidRPr="007E7047">
            <w:rPr>
              <w:rFonts w:ascii="Times New Roman" w:hAnsi="Times New Roman" w:cs="Times New Roman" w:hint="cs"/>
              <w:b/>
              <w:bCs/>
              <w:sz w:val="32"/>
              <w:szCs w:val="32"/>
              <w:rtl/>
            </w:rPr>
            <w:t>ــ</w:t>
          </w:r>
          <w:r w:rsidRPr="007E7047">
            <w:rPr>
              <w:rFonts w:ascii="Times New Roman" w:hAnsi="Times New Roman" w:cs="Times New Roman"/>
              <w:b/>
              <w:bCs/>
              <w:sz w:val="32"/>
              <w:szCs w:val="32"/>
              <w:rtl/>
            </w:rPr>
            <w:t>س</w:t>
          </w:r>
          <w:r w:rsidRPr="007E7047">
            <w:rPr>
              <w:rFonts w:ascii="Times New Roman" w:hAnsi="Times New Roman" w:cs="Times New Roman" w:hint="cs"/>
              <w:b/>
              <w:bCs/>
              <w:sz w:val="32"/>
              <w:szCs w:val="32"/>
              <w:rtl/>
            </w:rPr>
            <w:t>ـ</w:t>
          </w:r>
          <w:r w:rsidRPr="007E7047">
            <w:rPr>
              <w:rFonts w:ascii="Times New Roman" w:hAnsi="Times New Roman" w:cs="Times New Roman"/>
              <w:b/>
              <w:bCs/>
              <w:sz w:val="32"/>
              <w:szCs w:val="32"/>
              <w:rtl/>
            </w:rPr>
            <w:t>ط</w:t>
          </w:r>
          <w:r w:rsidRPr="007E7047">
            <w:rPr>
              <w:rFonts w:ascii="Times New Roman" w:hAnsi="Times New Roman" w:cs="Times New Roman" w:hint="cs"/>
              <w:b/>
              <w:bCs/>
              <w:sz w:val="32"/>
              <w:szCs w:val="32"/>
              <w:rtl/>
            </w:rPr>
            <w:t>ــ</w:t>
          </w:r>
          <w:r w:rsidRPr="007E7047">
            <w:rPr>
              <w:rFonts w:ascii="Times New Roman" w:hAnsi="Times New Roman" w:cs="Times New Roman"/>
              <w:b/>
              <w:bCs/>
              <w:sz w:val="32"/>
              <w:szCs w:val="32"/>
              <w:rtl/>
            </w:rPr>
            <w:t>ي</w:t>
          </w:r>
          <w:r w:rsidRPr="007E7047">
            <w:rPr>
              <w:rFonts w:ascii="Times New Roman" w:hAnsi="Times New Roman" w:cs="Times New Roman" w:hint="cs"/>
              <w:b/>
              <w:bCs/>
              <w:sz w:val="32"/>
              <w:szCs w:val="32"/>
              <w:rtl/>
            </w:rPr>
            <w:t>ـــ</w:t>
          </w:r>
          <w:r w:rsidRPr="007E7047">
            <w:rPr>
              <w:rFonts w:ascii="Times New Roman" w:hAnsi="Times New Roman" w:cs="Times New Roman"/>
              <w:b/>
              <w:bCs/>
              <w:sz w:val="32"/>
              <w:szCs w:val="32"/>
              <w:rtl/>
            </w:rPr>
            <w:t>ن</w:t>
          </w:r>
        </w:p>
        <w:p w:rsidR="00505C2A" w:rsidRPr="007E7047" w:rsidRDefault="00AB054D" w:rsidP="007E7047">
          <w:pPr>
            <w:pStyle w:val="Header"/>
            <w:bidi/>
            <w:jc w:val="center"/>
            <w:rPr>
              <w:rFonts w:ascii="Times New Roman" w:hAnsi="Times New Roman" w:cs="Times New Roman"/>
              <w:b/>
              <w:bCs/>
              <w:sz w:val="28"/>
              <w:szCs w:val="28"/>
              <w:rtl/>
            </w:rPr>
          </w:pPr>
          <w:r w:rsidRPr="007E7047">
            <w:rPr>
              <w:rFonts w:ascii="Times New Roman" w:hAnsi="Times New Roman" w:cs="Times New Roman"/>
              <w:b/>
              <w:bCs/>
              <w:sz w:val="32"/>
              <w:szCs w:val="32"/>
              <w:rtl/>
            </w:rPr>
            <w:t>لدى جمهورية نيجيريا الاتحادية</w:t>
          </w:r>
        </w:p>
      </w:tc>
      <w:tc>
        <w:tcPr>
          <w:tcW w:w="2544" w:type="dxa"/>
          <w:shd w:val="clear" w:color="auto" w:fill="auto"/>
        </w:tcPr>
        <w:p w:rsidR="00505C2A" w:rsidRPr="007E7047" w:rsidRDefault="00AB054D" w:rsidP="007E7047">
          <w:pPr>
            <w:pStyle w:val="Header"/>
            <w:bidi/>
            <w:jc w:val="center"/>
            <w:rPr>
              <w:rFonts w:ascii="Times New Roman" w:hAnsi="Times New Roman" w:cs="Times New Roman"/>
              <w:sz w:val="24"/>
              <w:szCs w:val="24"/>
              <w:rtl/>
            </w:rPr>
          </w:pPr>
          <w:r>
            <w:rPr>
              <w:noProof/>
            </w:rPr>
            <w:drawing>
              <wp:anchor distT="0" distB="0" distL="114300" distR="114300" simplePos="0" relativeHeight="251659264" behindDoc="0" locked="0" layoutInCell="1" allowOverlap="1" wp14:anchorId="79147466" wp14:editId="20C278A6">
                <wp:simplePos x="0" y="0"/>
                <wp:positionH relativeFrom="column">
                  <wp:posOffset>297180</wp:posOffset>
                </wp:positionH>
                <wp:positionV relativeFrom="paragraph">
                  <wp:posOffset>-72390</wp:posOffset>
                </wp:positionV>
                <wp:extent cx="741680" cy="1038225"/>
                <wp:effectExtent l="0" t="0" r="0" b="0"/>
                <wp:wrapNone/>
                <wp:docPr id="1" name="Picture 0" descr="golden logo 13 Feb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en logo 13 Feb 2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0" w:type="dxa"/>
          <w:shd w:val="clear" w:color="auto" w:fill="auto"/>
        </w:tcPr>
        <w:p w:rsidR="00505C2A" w:rsidRPr="007E7047" w:rsidRDefault="00505C2A" w:rsidP="007E7047">
          <w:pPr>
            <w:pStyle w:val="Header"/>
            <w:bidi/>
            <w:jc w:val="center"/>
            <w:rPr>
              <w:rFonts w:ascii="Times New Roman" w:hAnsi="Times New Roman" w:cs="Times New Roman"/>
              <w:b/>
              <w:bCs/>
              <w:sz w:val="28"/>
              <w:szCs w:val="28"/>
            </w:rPr>
          </w:pPr>
        </w:p>
        <w:p w:rsidR="00505C2A" w:rsidRPr="007E7047" w:rsidRDefault="00AB054D" w:rsidP="007E7047">
          <w:pPr>
            <w:pStyle w:val="Header"/>
            <w:bidi/>
            <w:jc w:val="both"/>
            <w:rPr>
              <w:rFonts w:ascii="Times New Roman" w:hAnsi="Times New Roman" w:cs="Times New Roman"/>
              <w:sz w:val="24"/>
              <w:szCs w:val="24"/>
              <w:rtl/>
            </w:rPr>
          </w:pPr>
          <w:r w:rsidRPr="007E7047">
            <w:rPr>
              <w:rFonts w:ascii="Times New Roman" w:hAnsi="Times New Roman" w:cs="Times New Roman"/>
              <w:b/>
              <w:bCs/>
              <w:sz w:val="28"/>
              <w:szCs w:val="28"/>
            </w:rPr>
            <w:t>Embassy of the State of Palestine to the Federal Republic of Nigeria</w:t>
          </w:r>
        </w:p>
      </w:tc>
    </w:tr>
  </w:tbl>
  <w:p w:rsidR="00505C2A" w:rsidRDefault="00505C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F51"/>
    <w:multiLevelType w:val="multilevel"/>
    <w:tmpl w:val="B5AE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35"/>
    <w:rsid w:val="00001FF8"/>
    <w:rsid w:val="0000212B"/>
    <w:rsid w:val="00002EAD"/>
    <w:rsid w:val="00004FC2"/>
    <w:rsid w:val="000105E2"/>
    <w:rsid w:val="00010CA4"/>
    <w:rsid w:val="0001658D"/>
    <w:rsid w:val="00025A56"/>
    <w:rsid w:val="00032A69"/>
    <w:rsid w:val="0003505F"/>
    <w:rsid w:val="00036630"/>
    <w:rsid w:val="000401D7"/>
    <w:rsid w:val="00046B9A"/>
    <w:rsid w:val="00051D70"/>
    <w:rsid w:val="00057B9E"/>
    <w:rsid w:val="0006533F"/>
    <w:rsid w:val="000675FE"/>
    <w:rsid w:val="00070D49"/>
    <w:rsid w:val="000754AE"/>
    <w:rsid w:val="0007568B"/>
    <w:rsid w:val="00080558"/>
    <w:rsid w:val="000909BF"/>
    <w:rsid w:val="00091DB6"/>
    <w:rsid w:val="00095618"/>
    <w:rsid w:val="000957F0"/>
    <w:rsid w:val="000A275D"/>
    <w:rsid w:val="000A7A98"/>
    <w:rsid w:val="000B0E8F"/>
    <w:rsid w:val="000B1C45"/>
    <w:rsid w:val="000B5C61"/>
    <w:rsid w:val="000C48BE"/>
    <w:rsid w:val="000E107B"/>
    <w:rsid w:val="000E3B1F"/>
    <w:rsid w:val="000E50B8"/>
    <w:rsid w:val="000F3025"/>
    <w:rsid w:val="000F3838"/>
    <w:rsid w:val="000F59AD"/>
    <w:rsid w:val="000F6CBD"/>
    <w:rsid w:val="00103902"/>
    <w:rsid w:val="0011125C"/>
    <w:rsid w:val="00112B21"/>
    <w:rsid w:val="00121A0F"/>
    <w:rsid w:val="00123932"/>
    <w:rsid w:val="001241AC"/>
    <w:rsid w:val="0013041F"/>
    <w:rsid w:val="0013055C"/>
    <w:rsid w:val="00140542"/>
    <w:rsid w:val="0014303B"/>
    <w:rsid w:val="001522D0"/>
    <w:rsid w:val="00157410"/>
    <w:rsid w:val="0016281E"/>
    <w:rsid w:val="00171127"/>
    <w:rsid w:val="001759EA"/>
    <w:rsid w:val="00176FAA"/>
    <w:rsid w:val="001802E8"/>
    <w:rsid w:val="00191ADA"/>
    <w:rsid w:val="00191B0C"/>
    <w:rsid w:val="00192B07"/>
    <w:rsid w:val="00192D59"/>
    <w:rsid w:val="00194156"/>
    <w:rsid w:val="001947F6"/>
    <w:rsid w:val="001A11C1"/>
    <w:rsid w:val="001B2DB5"/>
    <w:rsid w:val="001B3D24"/>
    <w:rsid w:val="001B764C"/>
    <w:rsid w:val="001E1FA1"/>
    <w:rsid w:val="001F0BA0"/>
    <w:rsid w:val="001F750D"/>
    <w:rsid w:val="002027ED"/>
    <w:rsid w:val="002029ED"/>
    <w:rsid w:val="0020693E"/>
    <w:rsid w:val="002232CA"/>
    <w:rsid w:val="002314CA"/>
    <w:rsid w:val="0023379A"/>
    <w:rsid w:val="00233E5E"/>
    <w:rsid w:val="00250F54"/>
    <w:rsid w:val="00252AFA"/>
    <w:rsid w:val="0026042D"/>
    <w:rsid w:val="00260BB1"/>
    <w:rsid w:val="00260D85"/>
    <w:rsid w:val="00264301"/>
    <w:rsid w:val="0028413B"/>
    <w:rsid w:val="00287C11"/>
    <w:rsid w:val="002A0D3A"/>
    <w:rsid w:val="002A254C"/>
    <w:rsid w:val="002A526F"/>
    <w:rsid w:val="002B1782"/>
    <w:rsid w:val="002B4265"/>
    <w:rsid w:val="002B5BE7"/>
    <w:rsid w:val="002B5DAE"/>
    <w:rsid w:val="002B72F6"/>
    <w:rsid w:val="002C6398"/>
    <w:rsid w:val="002C6D9C"/>
    <w:rsid w:val="002D3C14"/>
    <w:rsid w:val="002D459C"/>
    <w:rsid w:val="002D6A4B"/>
    <w:rsid w:val="002E1B30"/>
    <w:rsid w:val="00303CB4"/>
    <w:rsid w:val="003060A0"/>
    <w:rsid w:val="0031470A"/>
    <w:rsid w:val="003273F7"/>
    <w:rsid w:val="003321FE"/>
    <w:rsid w:val="00332EB9"/>
    <w:rsid w:val="00333358"/>
    <w:rsid w:val="00345D48"/>
    <w:rsid w:val="00347E5F"/>
    <w:rsid w:val="00352F47"/>
    <w:rsid w:val="003568AB"/>
    <w:rsid w:val="003732CD"/>
    <w:rsid w:val="0037616C"/>
    <w:rsid w:val="00390C01"/>
    <w:rsid w:val="0039149D"/>
    <w:rsid w:val="00394FCF"/>
    <w:rsid w:val="00395670"/>
    <w:rsid w:val="003B4C02"/>
    <w:rsid w:val="003B4EC4"/>
    <w:rsid w:val="003D1E92"/>
    <w:rsid w:val="003D5124"/>
    <w:rsid w:val="003D7B53"/>
    <w:rsid w:val="003D7E0E"/>
    <w:rsid w:val="003E0BE0"/>
    <w:rsid w:val="003E3F6A"/>
    <w:rsid w:val="003E791D"/>
    <w:rsid w:val="003F0AAB"/>
    <w:rsid w:val="004174D4"/>
    <w:rsid w:val="004175B5"/>
    <w:rsid w:val="0043564C"/>
    <w:rsid w:val="00441BE6"/>
    <w:rsid w:val="00445162"/>
    <w:rsid w:val="0044542B"/>
    <w:rsid w:val="00446365"/>
    <w:rsid w:val="00450935"/>
    <w:rsid w:val="00456BA6"/>
    <w:rsid w:val="0046138F"/>
    <w:rsid w:val="00464780"/>
    <w:rsid w:val="00482E4E"/>
    <w:rsid w:val="004858E0"/>
    <w:rsid w:val="00486E47"/>
    <w:rsid w:val="00487D00"/>
    <w:rsid w:val="0049397F"/>
    <w:rsid w:val="00495E98"/>
    <w:rsid w:val="00497B4A"/>
    <w:rsid w:val="004B57E7"/>
    <w:rsid w:val="004B6EC4"/>
    <w:rsid w:val="004E24AF"/>
    <w:rsid w:val="004E4EF2"/>
    <w:rsid w:val="004E52EC"/>
    <w:rsid w:val="004E5586"/>
    <w:rsid w:val="004E7ED4"/>
    <w:rsid w:val="004F562B"/>
    <w:rsid w:val="005001D6"/>
    <w:rsid w:val="00505C2A"/>
    <w:rsid w:val="005076F2"/>
    <w:rsid w:val="00510800"/>
    <w:rsid w:val="0051237D"/>
    <w:rsid w:val="00515E23"/>
    <w:rsid w:val="0052118D"/>
    <w:rsid w:val="00521611"/>
    <w:rsid w:val="005246E0"/>
    <w:rsid w:val="00526A76"/>
    <w:rsid w:val="0053317E"/>
    <w:rsid w:val="00537005"/>
    <w:rsid w:val="00540565"/>
    <w:rsid w:val="00543ACD"/>
    <w:rsid w:val="00552DF6"/>
    <w:rsid w:val="00561FBB"/>
    <w:rsid w:val="005679CF"/>
    <w:rsid w:val="00570960"/>
    <w:rsid w:val="00577F1B"/>
    <w:rsid w:val="00581C33"/>
    <w:rsid w:val="00584ACA"/>
    <w:rsid w:val="00586180"/>
    <w:rsid w:val="005876EE"/>
    <w:rsid w:val="00590763"/>
    <w:rsid w:val="0059336B"/>
    <w:rsid w:val="0059713C"/>
    <w:rsid w:val="005A051D"/>
    <w:rsid w:val="005C78A3"/>
    <w:rsid w:val="005D0F86"/>
    <w:rsid w:val="005D269D"/>
    <w:rsid w:val="005D43EF"/>
    <w:rsid w:val="005E40D2"/>
    <w:rsid w:val="005E4FB2"/>
    <w:rsid w:val="005E5EAD"/>
    <w:rsid w:val="005F31E2"/>
    <w:rsid w:val="005F66A3"/>
    <w:rsid w:val="00600232"/>
    <w:rsid w:val="006367B2"/>
    <w:rsid w:val="006461EA"/>
    <w:rsid w:val="006503E4"/>
    <w:rsid w:val="00663AEF"/>
    <w:rsid w:val="0066447D"/>
    <w:rsid w:val="0066569B"/>
    <w:rsid w:val="00671ABD"/>
    <w:rsid w:val="0067286E"/>
    <w:rsid w:val="00672C22"/>
    <w:rsid w:val="00673C52"/>
    <w:rsid w:val="006755BE"/>
    <w:rsid w:val="00677512"/>
    <w:rsid w:val="006865AD"/>
    <w:rsid w:val="00691A10"/>
    <w:rsid w:val="006A1F78"/>
    <w:rsid w:val="006A222B"/>
    <w:rsid w:val="006B04CC"/>
    <w:rsid w:val="006B26C0"/>
    <w:rsid w:val="006C6004"/>
    <w:rsid w:val="006F516C"/>
    <w:rsid w:val="00706697"/>
    <w:rsid w:val="007162CF"/>
    <w:rsid w:val="00716BEE"/>
    <w:rsid w:val="00722E51"/>
    <w:rsid w:val="00731A71"/>
    <w:rsid w:val="007349B2"/>
    <w:rsid w:val="00734DA4"/>
    <w:rsid w:val="00747749"/>
    <w:rsid w:val="00757991"/>
    <w:rsid w:val="00762473"/>
    <w:rsid w:val="0077703E"/>
    <w:rsid w:val="00780750"/>
    <w:rsid w:val="00782D6C"/>
    <w:rsid w:val="00790805"/>
    <w:rsid w:val="00791BA1"/>
    <w:rsid w:val="00793EDE"/>
    <w:rsid w:val="00797274"/>
    <w:rsid w:val="007C2D07"/>
    <w:rsid w:val="007D09F8"/>
    <w:rsid w:val="007D7B94"/>
    <w:rsid w:val="007F123E"/>
    <w:rsid w:val="007F4F32"/>
    <w:rsid w:val="007F7451"/>
    <w:rsid w:val="007F748E"/>
    <w:rsid w:val="00802D00"/>
    <w:rsid w:val="0080348A"/>
    <w:rsid w:val="00803F55"/>
    <w:rsid w:val="00811FA8"/>
    <w:rsid w:val="00812D36"/>
    <w:rsid w:val="00814F61"/>
    <w:rsid w:val="008160C2"/>
    <w:rsid w:val="00817B5F"/>
    <w:rsid w:val="008210CA"/>
    <w:rsid w:val="008303A6"/>
    <w:rsid w:val="008362C5"/>
    <w:rsid w:val="0084435A"/>
    <w:rsid w:val="00851DE3"/>
    <w:rsid w:val="00851E9F"/>
    <w:rsid w:val="008535B0"/>
    <w:rsid w:val="00855D0A"/>
    <w:rsid w:val="00860756"/>
    <w:rsid w:val="00861988"/>
    <w:rsid w:val="00862774"/>
    <w:rsid w:val="00862CC1"/>
    <w:rsid w:val="00866D57"/>
    <w:rsid w:val="00872CAA"/>
    <w:rsid w:val="00873D6C"/>
    <w:rsid w:val="00883EC6"/>
    <w:rsid w:val="00890D9E"/>
    <w:rsid w:val="008B7507"/>
    <w:rsid w:val="008C0082"/>
    <w:rsid w:val="008C6C89"/>
    <w:rsid w:val="008D115E"/>
    <w:rsid w:val="008F5CF2"/>
    <w:rsid w:val="008F7FEF"/>
    <w:rsid w:val="00901777"/>
    <w:rsid w:val="0090638F"/>
    <w:rsid w:val="009071B7"/>
    <w:rsid w:val="00907D98"/>
    <w:rsid w:val="00912084"/>
    <w:rsid w:val="009140F2"/>
    <w:rsid w:val="00916098"/>
    <w:rsid w:val="00924BFD"/>
    <w:rsid w:val="00930B4F"/>
    <w:rsid w:val="0093114E"/>
    <w:rsid w:val="0093596C"/>
    <w:rsid w:val="00935EF1"/>
    <w:rsid w:val="0094378C"/>
    <w:rsid w:val="00944F40"/>
    <w:rsid w:val="00945448"/>
    <w:rsid w:val="00961CEB"/>
    <w:rsid w:val="00973841"/>
    <w:rsid w:val="00973FED"/>
    <w:rsid w:val="00974EFF"/>
    <w:rsid w:val="00977338"/>
    <w:rsid w:val="009806CC"/>
    <w:rsid w:val="00984EBA"/>
    <w:rsid w:val="00986F37"/>
    <w:rsid w:val="00993D37"/>
    <w:rsid w:val="009A236F"/>
    <w:rsid w:val="009A6135"/>
    <w:rsid w:val="009B534A"/>
    <w:rsid w:val="009C147A"/>
    <w:rsid w:val="009C1FFF"/>
    <w:rsid w:val="009C638E"/>
    <w:rsid w:val="009F3310"/>
    <w:rsid w:val="00A00A36"/>
    <w:rsid w:val="00A01A9F"/>
    <w:rsid w:val="00A01EAC"/>
    <w:rsid w:val="00A06ACB"/>
    <w:rsid w:val="00A27E7B"/>
    <w:rsid w:val="00A32DC4"/>
    <w:rsid w:val="00A35321"/>
    <w:rsid w:val="00A406F1"/>
    <w:rsid w:val="00A421D8"/>
    <w:rsid w:val="00A45A2C"/>
    <w:rsid w:val="00A46BC6"/>
    <w:rsid w:val="00A51801"/>
    <w:rsid w:val="00A62D91"/>
    <w:rsid w:val="00A65440"/>
    <w:rsid w:val="00A90500"/>
    <w:rsid w:val="00A91332"/>
    <w:rsid w:val="00AA3870"/>
    <w:rsid w:val="00AA620D"/>
    <w:rsid w:val="00AB054D"/>
    <w:rsid w:val="00AB1864"/>
    <w:rsid w:val="00AC5E07"/>
    <w:rsid w:val="00AD171D"/>
    <w:rsid w:val="00AD1793"/>
    <w:rsid w:val="00AD5AC6"/>
    <w:rsid w:val="00AE2D3E"/>
    <w:rsid w:val="00AE6AFC"/>
    <w:rsid w:val="00AF7087"/>
    <w:rsid w:val="00B01637"/>
    <w:rsid w:val="00B03FED"/>
    <w:rsid w:val="00B058ED"/>
    <w:rsid w:val="00B07067"/>
    <w:rsid w:val="00B1292F"/>
    <w:rsid w:val="00B139CB"/>
    <w:rsid w:val="00B21684"/>
    <w:rsid w:val="00B32C17"/>
    <w:rsid w:val="00B33D96"/>
    <w:rsid w:val="00B41D7E"/>
    <w:rsid w:val="00B4557E"/>
    <w:rsid w:val="00B55B1B"/>
    <w:rsid w:val="00B56698"/>
    <w:rsid w:val="00B600B0"/>
    <w:rsid w:val="00B6347F"/>
    <w:rsid w:val="00B66845"/>
    <w:rsid w:val="00B762D5"/>
    <w:rsid w:val="00B80E7A"/>
    <w:rsid w:val="00B83794"/>
    <w:rsid w:val="00B872D0"/>
    <w:rsid w:val="00BA2065"/>
    <w:rsid w:val="00BC1377"/>
    <w:rsid w:val="00BC5816"/>
    <w:rsid w:val="00BD4D9E"/>
    <w:rsid w:val="00BD68D8"/>
    <w:rsid w:val="00BD75A1"/>
    <w:rsid w:val="00BE56AC"/>
    <w:rsid w:val="00BE6E7F"/>
    <w:rsid w:val="00BF34C3"/>
    <w:rsid w:val="00BF4E57"/>
    <w:rsid w:val="00C0058D"/>
    <w:rsid w:val="00C02C36"/>
    <w:rsid w:val="00C07953"/>
    <w:rsid w:val="00C116D7"/>
    <w:rsid w:val="00C22066"/>
    <w:rsid w:val="00C31EC9"/>
    <w:rsid w:val="00C336DF"/>
    <w:rsid w:val="00C408B0"/>
    <w:rsid w:val="00C40D6A"/>
    <w:rsid w:val="00C56776"/>
    <w:rsid w:val="00C63430"/>
    <w:rsid w:val="00C75157"/>
    <w:rsid w:val="00C814E0"/>
    <w:rsid w:val="00C90ACA"/>
    <w:rsid w:val="00C92A5B"/>
    <w:rsid w:val="00C95D74"/>
    <w:rsid w:val="00C967DD"/>
    <w:rsid w:val="00CA5CC0"/>
    <w:rsid w:val="00CB3454"/>
    <w:rsid w:val="00CB3AA2"/>
    <w:rsid w:val="00CC6166"/>
    <w:rsid w:val="00CC732B"/>
    <w:rsid w:val="00CD0FE1"/>
    <w:rsid w:val="00CD5052"/>
    <w:rsid w:val="00CF05E4"/>
    <w:rsid w:val="00D1086B"/>
    <w:rsid w:val="00D1500A"/>
    <w:rsid w:val="00D24C0B"/>
    <w:rsid w:val="00D25E9C"/>
    <w:rsid w:val="00D313BA"/>
    <w:rsid w:val="00D42E00"/>
    <w:rsid w:val="00D5140A"/>
    <w:rsid w:val="00D67AEE"/>
    <w:rsid w:val="00D71DAE"/>
    <w:rsid w:val="00D72B15"/>
    <w:rsid w:val="00D7714D"/>
    <w:rsid w:val="00D826D2"/>
    <w:rsid w:val="00D858D0"/>
    <w:rsid w:val="00D87F8A"/>
    <w:rsid w:val="00D92D10"/>
    <w:rsid w:val="00D97B59"/>
    <w:rsid w:val="00DA04F6"/>
    <w:rsid w:val="00DA5AAE"/>
    <w:rsid w:val="00DA65C2"/>
    <w:rsid w:val="00DB15B3"/>
    <w:rsid w:val="00DB1A97"/>
    <w:rsid w:val="00DB7F87"/>
    <w:rsid w:val="00DC4B18"/>
    <w:rsid w:val="00DC5362"/>
    <w:rsid w:val="00DC5449"/>
    <w:rsid w:val="00DC758E"/>
    <w:rsid w:val="00DD0A4B"/>
    <w:rsid w:val="00DD5F81"/>
    <w:rsid w:val="00DE073A"/>
    <w:rsid w:val="00DE20F7"/>
    <w:rsid w:val="00DE4140"/>
    <w:rsid w:val="00DF2B85"/>
    <w:rsid w:val="00DF2CE5"/>
    <w:rsid w:val="00DF3FD5"/>
    <w:rsid w:val="00E0571C"/>
    <w:rsid w:val="00E13E8D"/>
    <w:rsid w:val="00E337AE"/>
    <w:rsid w:val="00E41BF8"/>
    <w:rsid w:val="00E4224E"/>
    <w:rsid w:val="00E50499"/>
    <w:rsid w:val="00E509D0"/>
    <w:rsid w:val="00E515ED"/>
    <w:rsid w:val="00E60C7B"/>
    <w:rsid w:val="00E7251F"/>
    <w:rsid w:val="00E73A14"/>
    <w:rsid w:val="00E81510"/>
    <w:rsid w:val="00E84066"/>
    <w:rsid w:val="00E84D41"/>
    <w:rsid w:val="00E95E8B"/>
    <w:rsid w:val="00E95EB1"/>
    <w:rsid w:val="00EA065C"/>
    <w:rsid w:val="00EA1412"/>
    <w:rsid w:val="00EB16AB"/>
    <w:rsid w:val="00EB42A7"/>
    <w:rsid w:val="00EB7A3D"/>
    <w:rsid w:val="00EC08D9"/>
    <w:rsid w:val="00EC5340"/>
    <w:rsid w:val="00EC610D"/>
    <w:rsid w:val="00EC7A14"/>
    <w:rsid w:val="00ED568D"/>
    <w:rsid w:val="00EE1499"/>
    <w:rsid w:val="00EE51A8"/>
    <w:rsid w:val="00EE5CFA"/>
    <w:rsid w:val="00EF1F2E"/>
    <w:rsid w:val="00EF3402"/>
    <w:rsid w:val="00EF70AA"/>
    <w:rsid w:val="00EF795B"/>
    <w:rsid w:val="00F135B5"/>
    <w:rsid w:val="00F20290"/>
    <w:rsid w:val="00F21532"/>
    <w:rsid w:val="00F3273A"/>
    <w:rsid w:val="00F32B1B"/>
    <w:rsid w:val="00F34962"/>
    <w:rsid w:val="00F41C99"/>
    <w:rsid w:val="00F447D8"/>
    <w:rsid w:val="00F53C91"/>
    <w:rsid w:val="00F542C6"/>
    <w:rsid w:val="00F56317"/>
    <w:rsid w:val="00F63E2E"/>
    <w:rsid w:val="00F64999"/>
    <w:rsid w:val="00F6630C"/>
    <w:rsid w:val="00F6749E"/>
    <w:rsid w:val="00F71465"/>
    <w:rsid w:val="00F72E74"/>
    <w:rsid w:val="00F826E7"/>
    <w:rsid w:val="00F82E49"/>
    <w:rsid w:val="00F87724"/>
    <w:rsid w:val="00F937A8"/>
    <w:rsid w:val="00F9509A"/>
    <w:rsid w:val="00FA77A1"/>
    <w:rsid w:val="00FA7A5F"/>
    <w:rsid w:val="00FB4137"/>
    <w:rsid w:val="00FB6E42"/>
    <w:rsid w:val="00FC1858"/>
    <w:rsid w:val="00FC1F86"/>
    <w:rsid w:val="00FC2FB7"/>
    <w:rsid w:val="00FD10ED"/>
    <w:rsid w:val="00FD2329"/>
    <w:rsid w:val="00FD2746"/>
    <w:rsid w:val="00FE0E00"/>
    <w:rsid w:val="00FE6F51"/>
    <w:rsid w:val="00FF43B5"/>
    <w:rsid w:val="00FF7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8177"/>
  <w15:chartTrackingRefBased/>
  <w15:docId w15:val="{9AC3B64B-C702-4655-96CE-01C483EF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35"/>
    <w:rPr>
      <w:rFonts w:ascii="Calibri" w:eastAsia="Calibri" w:hAnsi="Calibri" w:cs="Arial"/>
    </w:rPr>
  </w:style>
  <w:style w:type="paragraph" w:styleId="Heading1">
    <w:name w:val="heading 1"/>
    <w:basedOn w:val="Normal"/>
    <w:link w:val="Heading1Char"/>
    <w:uiPriority w:val="9"/>
    <w:qFormat/>
    <w:rsid w:val="00FE6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94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35"/>
    <w:rPr>
      <w:rFonts w:ascii="Calibri" w:eastAsia="Calibri" w:hAnsi="Calibri" w:cs="Arial"/>
    </w:rPr>
  </w:style>
  <w:style w:type="paragraph" w:styleId="FootnoteText">
    <w:name w:val="footnote text"/>
    <w:basedOn w:val="Normal"/>
    <w:link w:val="FootnoteTextChar"/>
    <w:uiPriority w:val="99"/>
    <w:semiHidden/>
    <w:unhideWhenUsed/>
    <w:rsid w:val="009A6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135"/>
    <w:rPr>
      <w:rFonts w:ascii="Calibri" w:eastAsia="Calibri" w:hAnsi="Calibri" w:cs="Arial"/>
      <w:sz w:val="20"/>
      <w:szCs w:val="20"/>
    </w:rPr>
  </w:style>
  <w:style w:type="character" w:styleId="FootnoteReference">
    <w:name w:val="footnote reference"/>
    <w:uiPriority w:val="99"/>
    <w:semiHidden/>
    <w:unhideWhenUsed/>
    <w:rsid w:val="009A6135"/>
    <w:rPr>
      <w:vertAlign w:val="superscript"/>
    </w:rPr>
  </w:style>
  <w:style w:type="paragraph" w:styleId="Header">
    <w:name w:val="header"/>
    <w:basedOn w:val="Normal"/>
    <w:link w:val="HeaderChar"/>
    <w:uiPriority w:val="99"/>
    <w:unhideWhenUsed/>
    <w:rsid w:val="009A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35"/>
    <w:rPr>
      <w:rFonts w:ascii="Calibri" w:eastAsia="Calibri" w:hAnsi="Calibri" w:cs="Arial"/>
    </w:rPr>
  </w:style>
  <w:style w:type="character" w:styleId="Hyperlink">
    <w:name w:val="Hyperlink"/>
    <w:basedOn w:val="DefaultParagraphFont"/>
    <w:uiPriority w:val="99"/>
    <w:unhideWhenUsed/>
    <w:rsid w:val="00986F37"/>
    <w:rPr>
      <w:color w:val="0563C1" w:themeColor="hyperlink"/>
      <w:u w:val="single"/>
    </w:rPr>
  </w:style>
  <w:style w:type="character" w:customStyle="1" w:styleId="css-1qaijid">
    <w:name w:val="css-1qaijid"/>
    <w:basedOn w:val="DefaultParagraphFont"/>
    <w:rsid w:val="000B1C45"/>
  </w:style>
  <w:style w:type="character" w:customStyle="1" w:styleId="Heading1Char">
    <w:name w:val="Heading 1 Char"/>
    <w:basedOn w:val="DefaultParagraphFont"/>
    <w:link w:val="Heading1"/>
    <w:uiPriority w:val="9"/>
    <w:rsid w:val="00FE6F51"/>
    <w:rPr>
      <w:rFonts w:ascii="Times New Roman" w:eastAsia="Times New Roman" w:hAnsi="Times New Roman" w:cs="Times New Roman"/>
      <w:b/>
      <w:bCs/>
      <w:kern w:val="36"/>
      <w:sz w:val="48"/>
      <w:szCs w:val="48"/>
    </w:rPr>
  </w:style>
  <w:style w:type="character" w:customStyle="1" w:styleId="r-18u37iz">
    <w:name w:val="r-18u37iz"/>
    <w:basedOn w:val="DefaultParagraphFont"/>
    <w:rsid w:val="003568AB"/>
  </w:style>
  <w:style w:type="paragraph" w:styleId="NormalWeb">
    <w:name w:val="Normal (Web)"/>
    <w:basedOn w:val="Normal"/>
    <w:uiPriority w:val="99"/>
    <w:unhideWhenUsed/>
    <w:rsid w:val="00802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enhancement">
    <w:name w:val="linkenhancement"/>
    <w:basedOn w:val="DefaultParagraphFont"/>
    <w:rsid w:val="00731A71"/>
  </w:style>
  <w:style w:type="character" w:styleId="Emphasis">
    <w:name w:val="Emphasis"/>
    <w:basedOn w:val="DefaultParagraphFont"/>
    <w:uiPriority w:val="20"/>
    <w:qFormat/>
    <w:rsid w:val="0026042D"/>
    <w:rPr>
      <w:i/>
      <w:iCs/>
    </w:rPr>
  </w:style>
  <w:style w:type="character" w:styleId="Strong">
    <w:name w:val="Strong"/>
    <w:basedOn w:val="DefaultParagraphFont"/>
    <w:uiPriority w:val="22"/>
    <w:qFormat/>
    <w:rsid w:val="00D313BA"/>
    <w:rPr>
      <w:b/>
      <w:bCs/>
    </w:rPr>
  </w:style>
  <w:style w:type="paragraph" w:customStyle="1" w:styleId="live-blog-post-content">
    <w:name w:val="live-blog-post-content"/>
    <w:basedOn w:val="Normal"/>
    <w:rsid w:val="00376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9415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04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7482">
      <w:bodyDiv w:val="1"/>
      <w:marLeft w:val="0"/>
      <w:marRight w:val="0"/>
      <w:marTop w:val="0"/>
      <w:marBottom w:val="0"/>
      <w:divBdr>
        <w:top w:val="none" w:sz="0" w:space="0" w:color="auto"/>
        <w:left w:val="none" w:sz="0" w:space="0" w:color="auto"/>
        <w:bottom w:val="none" w:sz="0" w:space="0" w:color="auto"/>
        <w:right w:val="none" w:sz="0" w:space="0" w:color="auto"/>
      </w:divBdr>
    </w:div>
    <w:div w:id="731538197">
      <w:bodyDiv w:val="1"/>
      <w:marLeft w:val="0"/>
      <w:marRight w:val="0"/>
      <w:marTop w:val="0"/>
      <w:marBottom w:val="0"/>
      <w:divBdr>
        <w:top w:val="none" w:sz="0" w:space="0" w:color="auto"/>
        <w:left w:val="none" w:sz="0" w:space="0" w:color="auto"/>
        <w:bottom w:val="none" w:sz="0" w:space="0" w:color="auto"/>
        <w:right w:val="none" w:sz="0" w:space="0" w:color="auto"/>
      </w:divBdr>
    </w:div>
    <w:div w:id="795568922">
      <w:bodyDiv w:val="1"/>
      <w:marLeft w:val="0"/>
      <w:marRight w:val="0"/>
      <w:marTop w:val="0"/>
      <w:marBottom w:val="0"/>
      <w:divBdr>
        <w:top w:val="none" w:sz="0" w:space="0" w:color="auto"/>
        <w:left w:val="none" w:sz="0" w:space="0" w:color="auto"/>
        <w:bottom w:val="none" w:sz="0" w:space="0" w:color="auto"/>
        <w:right w:val="none" w:sz="0" w:space="0" w:color="auto"/>
      </w:divBdr>
    </w:div>
    <w:div w:id="843671174">
      <w:bodyDiv w:val="1"/>
      <w:marLeft w:val="0"/>
      <w:marRight w:val="0"/>
      <w:marTop w:val="0"/>
      <w:marBottom w:val="0"/>
      <w:divBdr>
        <w:top w:val="none" w:sz="0" w:space="0" w:color="auto"/>
        <w:left w:val="none" w:sz="0" w:space="0" w:color="auto"/>
        <w:bottom w:val="none" w:sz="0" w:space="0" w:color="auto"/>
        <w:right w:val="none" w:sz="0" w:space="0" w:color="auto"/>
      </w:divBdr>
    </w:div>
    <w:div w:id="883180564">
      <w:bodyDiv w:val="1"/>
      <w:marLeft w:val="0"/>
      <w:marRight w:val="0"/>
      <w:marTop w:val="0"/>
      <w:marBottom w:val="0"/>
      <w:divBdr>
        <w:top w:val="none" w:sz="0" w:space="0" w:color="auto"/>
        <w:left w:val="none" w:sz="0" w:space="0" w:color="auto"/>
        <w:bottom w:val="none" w:sz="0" w:space="0" w:color="auto"/>
        <w:right w:val="none" w:sz="0" w:space="0" w:color="auto"/>
      </w:divBdr>
    </w:div>
    <w:div w:id="1022977448">
      <w:bodyDiv w:val="1"/>
      <w:marLeft w:val="0"/>
      <w:marRight w:val="0"/>
      <w:marTop w:val="0"/>
      <w:marBottom w:val="0"/>
      <w:divBdr>
        <w:top w:val="none" w:sz="0" w:space="0" w:color="auto"/>
        <w:left w:val="none" w:sz="0" w:space="0" w:color="auto"/>
        <w:bottom w:val="none" w:sz="0" w:space="0" w:color="auto"/>
        <w:right w:val="none" w:sz="0" w:space="0" w:color="auto"/>
      </w:divBdr>
    </w:div>
    <w:div w:id="1057558589">
      <w:bodyDiv w:val="1"/>
      <w:marLeft w:val="0"/>
      <w:marRight w:val="0"/>
      <w:marTop w:val="0"/>
      <w:marBottom w:val="0"/>
      <w:divBdr>
        <w:top w:val="none" w:sz="0" w:space="0" w:color="auto"/>
        <w:left w:val="none" w:sz="0" w:space="0" w:color="auto"/>
        <w:bottom w:val="none" w:sz="0" w:space="0" w:color="auto"/>
        <w:right w:val="none" w:sz="0" w:space="0" w:color="auto"/>
      </w:divBdr>
    </w:div>
    <w:div w:id="1103650109">
      <w:bodyDiv w:val="1"/>
      <w:marLeft w:val="0"/>
      <w:marRight w:val="0"/>
      <w:marTop w:val="0"/>
      <w:marBottom w:val="0"/>
      <w:divBdr>
        <w:top w:val="none" w:sz="0" w:space="0" w:color="auto"/>
        <w:left w:val="none" w:sz="0" w:space="0" w:color="auto"/>
        <w:bottom w:val="none" w:sz="0" w:space="0" w:color="auto"/>
        <w:right w:val="none" w:sz="0" w:space="0" w:color="auto"/>
      </w:divBdr>
    </w:div>
    <w:div w:id="1127088566">
      <w:bodyDiv w:val="1"/>
      <w:marLeft w:val="0"/>
      <w:marRight w:val="0"/>
      <w:marTop w:val="0"/>
      <w:marBottom w:val="0"/>
      <w:divBdr>
        <w:top w:val="none" w:sz="0" w:space="0" w:color="auto"/>
        <w:left w:val="none" w:sz="0" w:space="0" w:color="auto"/>
        <w:bottom w:val="none" w:sz="0" w:space="0" w:color="auto"/>
        <w:right w:val="none" w:sz="0" w:space="0" w:color="auto"/>
      </w:divBdr>
    </w:div>
    <w:div w:id="1278640125">
      <w:bodyDiv w:val="1"/>
      <w:marLeft w:val="0"/>
      <w:marRight w:val="0"/>
      <w:marTop w:val="0"/>
      <w:marBottom w:val="0"/>
      <w:divBdr>
        <w:top w:val="none" w:sz="0" w:space="0" w:color="auto"/>
        <w:left w:val="none" w:sz="0" w:space="0" w:color="auto"/>
        <w:bottom w:val="none" w:sz="0" w:space="0" w:color="auto"/>
        <w:right w:val="none" w:sz="0" w:space="0" w:color="auto"/>
      </w:divBdr>
      <w:divsChild>
        <w:div w:id="999383578">
          <w:marLeft w:val="0"/>
          <w:marRight w:val="0"/>
          <w:marTop w:val="0"/>
          <w:marBottom w:val="0"/>
          <w:divBdr>
            <w:top w:val="none" w:sz="0" w:space="0" w:color="auto"/>
            <w:left w:val="none" w:sz="0" w:space="0" w:color="auto"/>
            <w:bottom w:val="none" w:sz="0" w:space="0" w:color="auto"/>
            <w:right w:val="none" w:sz="0" w:space="0" w:color="auto"/>
          </w:divBdr>
          <w:divsChild>
            <w:div w:id="1987083294">
              <w:marLeft w:val="0"/>
              <w:marRight w:val="0"/>
              <w:marTop w:val="0"/>
              <w:marBottom w:val="0"/>
              <w:divBdr>
                <w:top w:val="none" w:sz="0" w:space="0" w:color="auto"/>
                <w:left w:val="none" w:sz="0" w:space="0" w:color="auto"/>
                <w:bottom w:val="none" w:sz="0" w:space="0" w:color="auto"/>
                <w:right w:val="none" w:sz="0" w:space="0" w:color="auto"/>
              </w:divBdr>
            </w:div>
          </w:divsChild>
        </w:div>
        <w:div w:id="1413042166">
          <w:marLeft w:val="0"/>
          <w:marRight w:val="0"/>
          <w:marTop w:val="0"/>
          <w:marBottom w:val="0"/>
          <w:divBdr>
            <w:top w:val="none" w:sz="0" w:space="0" w:color="auto"/>
            <w:left w:val="none" w:sz="0" w:space="0" w:color="auto"/>
            <w:bottom w:val="none" w:sz="0" w:space="0" w:color="auto"/>
            <w:right w:val="none" w:sz="0" w:space="0" w:color="auto"/>
          </w:divBdr>
          <w:divsChild>
            <w:div w:id="852182353">
              <w:marLeft w:val="0"/>
              <w:marRight w:val="0"/>
              <w:marTop w:val="0"/>
              <w:marBottom w:val="0"/>
              <w:divBdr>
                <w:top w:val="none" w:sz="0" w:space="0" w:color="auto"/>
                <w:left w:val="none" w:sz="0" w:space="0" w:color="auto"/>
                <w:bottom w:val="none" w:sz="0" w:space="0" w:color="auto"/>
                <w:right w:val="none" w:sz="0" w:space="0" w:color="auto"/>
              </w:divBdr>
            </w:div>
          </w:divsChild>
        </w:div>
        <w:div w:id="573317717">
          <w:marLeft w:val="0"/>
          <w:marRight w:val="0"/>
          <w:marTop w:val="0"/>
          <w:marBottom w:val="0"/>
          <w:divBdr>
            <w:top w:val="none" w:sz="0" w:space="0" w:color="auto"/>
            <w:left w:val="none" w:sz="0" w:space="0" w:color="auto"/>
            <w:bottom w:val="none" w:sz="0" w:space="0" w:color="auto"/>
            <w:right w:val="none" w:sz="0" w:space="0" w:color="auto"/>
          </w:divBdr>
          <w:divsChild>
            <w:div w:id="525562265">
              <w:marLeft w:val="0"/>
              <w:marRight w:val="0"/>
              <w:marTop w:val="0"/>
              <w:marBottom w:val="0"/>
              <w:divBdr>
                <w:top w:val="none" w:sz="0" w:space="0" w:color="auto"/>
                <w:left w:val="none" w:sz="0" w:space="0" w:color="auto"/>
                <w:bottom w:val="none" w:sz="0" w:space="0" w:color="auto"/>
                <w:right w:val="none" w:sz="0" w:space="0" w:color="auto"/>
              </w:divBdr>
            </w:div>
          </w:divsChild>
        </w:div>
        <w:div w:id="805011313">
          <w:marLeft w:val="0"/>
          <w:marRight w:val="0"/>
          <w:marTop w:val="0"/>
          <w:marBottom w:val="0"/>
          <w:divBdr>
            <w:top w:val="none" w:sz="0" w:space="0" w:color="auto"/>
            <w:left w:val="none" w:sz="0" w:space="0" w:color="auto"/>
            <w:bottom w:val="none" w:sz="0" w:space="0" w:color="auto"/>
            <w:right w:val="none" w:sz="0" w:space="0" w:color="auto"/>
          </w:divBdr>
          <w:divsChild>
            <w:div w:id="5704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8015">
      <w:bodyDiv w:val="1"/>
      <w:marLeft w:val="0"/>
      <w:marRight w:val="0"/>
      <w:marTop w:val="0"/>
      <w:marBottom w:val="0"/>
      <w:divBdr>
        <w:top w:val="none" w:sz="0" w:space="0" w:color="auto"/>
        <w:left w:val="none" w:sz="0" w:space="0" w:color="auto"/>
        <w:bottom w:val="none" w:sz="0" w:space="0" w:color="auto"/>
        <w:right w:val="none" w:sz="0" w:space="0" w:color="auto"/>
      </w:divBdr>
    </w:div>
    <w:div w:id="1534464819">
      <w:bodyDiv w:val="1"/>
      <w:marLeft w:val="0"/>
      <w:marRight w:val="0"/>
      <w:marTop w:val="0"/>
      <w:marBottom w:val="0"/>
      <w:divBdr>
        <w:top w:val="none" w:sz="0" w:space="0" w:color="auto"/>
        <w:left w:val="none" w:sz="0" w:space="0" w:color="auto"/>
        <w:bottom w:val="none" w:sz="0" w:space="0" w:color="auto"/>
        <w:right w:val="none" w:sz="0" w:space="0" w:color="auto"/>
      </w:divBdr>
    </w:div>
    <w:div w:id="1627662830">
      <w:bodyDiv w:val="1"/>
      <w:marLeft w:val="0"/>
      <w:marRight w:val="0"/>
      <w:marTop w:val="0"/>
      <w:marBottom w:val="0"/>
      <w:divBdr>
        <w:top w:val="none" w:sz="0" w:space="0" w:color="auto"/>
        <w:left w:val="none" w:sz="0" w:space="0" w:color="auto"/>
        <w:bottom w:val="none" w:sz="0" w:space="0" w:color="auto"/>
        <w:right w:val="none" w:sz="0" w:space="0" w:color="auto"/>
      </w:divBdr>
      <w:divsChild>
        <w:div w:id="17073680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4589143">
      <w:bodyDiv w:val="1"/>
      <w:marLeft w:val="0"/>
      <w:marRight w:val="0"/>
      <w:marTop w:val="0"/>
      <w:marBottom w:val="0"/>
      <w:divBdr>
        <w:top w:val="none" w:sz="0" w:space="0" w:color="auto"/>
        <w:left w:val="none" w:sz="0" w:space="0" w:color="auto"/>
        <w:bottom w:val="none" w:sz="0" w:space="0" w:color="auto"/>
        <w:right w:val="none" w:sz="0" w:space="0" w:color="auto"/>
      </w:divBdr>
    </w:div>
    <w:div w:id="1834250938">
      <w:bodyDiv w:val="1"/>
      <w:marLeft w:val="0"/>
      <w:marRight w:val="0"/>
      <w:marTop w:val="0"/>
      <w:marBottom w:val="0"/>
      <w:divBdr>
        <w:top w:val="none" w:sz="0" w:space="0" w:color="auto"/>
        <w:left w:val="none" w:sz="0" w:space="0" w:color="auto"/>
        <w:bottom w:val="none" w:sz="0" w:space="0" w:color="auto"/>
        <w:right w:val="none" w:sz="0" w:space="0" w:color="auto"/>
      </w:divBdr>
    </w:div>
    <w:div w:id="1961111109">
      <w:bodyDiv w:val="1"/>
      <w:marLeft w:val="0"/>
      <w:marRight w:val="0"/>
      <w:marTop w:val="0"/>
      <w:marBottom w:val="0"/>
      <w:divBdr>
        <w:top w:val="none" w:sz="0" w:space="0" w:color="auto"/>
        <w:left w:val="none" w:sz="0" w:space="0" w:color="auto"/>
        <w:bottom w:val="none" w:sz="0" w:space="0" w:color="auto"/>
        <w:right w:val="none" w:sz="0" w:space="0" w:color="auto"/>
      </w:divBdr>
    </w:div>
    <w:div w:id="1999841327">
      <w:bodyDiv w:val="1"/>
      <w:marLeft w:val="0"/>
      <w:marRight w:val="0"/>
      <w:marTop w:val="0"/>
      <w:marBottom w:val="0"/>
      <w:divBdr>
        <w:top w:val="none" w:sz="0" w:space="0" w:color="auto"/>
        <w:left w:val="none" w:sz="0" w:space="0" w:color="auto"/>
        <w:bottom w:val="none" w:sz="0" w:space="0" w:color="auto"/>
        <w:right w:val="none" w:sz="0" w:space="0" w:color="auto"/>
      </w:divBdr>
    </w:div>
    <w:div w:id="2060085671">
      <w:bodyDiv w:val="1"/>
      <w:marLeft w:val="0"/>
      <w:marRight w:val="0"/>
      <w:marTop w:val="0"/>
      <w:marBottom w:val="0"/>
      <w:divBdr>
        <w:top w:val="none" w:sz="0" w:space="0" w:color="auto"/>
        <w:left w:val="none" w:sz="0" w:space="0" w:color="auto"/>
        <w:bottom w:val="none" w:sz="0" w:space="0" w:color="auto"/>
        <w:right w:val="none" w:sz="0" w:space="0" w:color="auto"/>
      </w:divBdr>
    </w:div>
    <w:div w:id="2092046900">
      <w:bodyDiv w:val="1"/>
      <w:marLeft w:val="0"/>
      <w:marRight w:val="0"/>
      <w:marTop w:val="0"/>
      <w:marBottom w:val="0"/>
      <w:divBdr>
        <w:top w:val="none" w:sz="0" w:space="0" w:color="auto"/>
        <w:left w:val="none" w:sz="0" w:space="0" w:color="auto"/>
        <w:bottom w:val="none" w:sz="0" w:space="0" w:color="auto"/>
        <w:right w:val="none" w:sz="0" w:space="0" w:color="auto"/>
      </w:divBdr>
      <w:divsChild>
        <w:div w:id="338118728">
          <w:marLeft w:val="0"/>
          <w:marRight w:val="0"/>
          <w:marTop w:val="0"/>
          <w:marBottom w:val="300"/>
          <w:divBdr>
            <w:top w:val="none" w:sz="0" w:space="0" w:color="auto"/>
            <w:left w:val="none" w:sz="0" w:space="0" w:color="auto"/>
            <w:bottom w:val="none" w:sz="0" w:space="0" w:color="auto"/>
            <w:right w:val="none" w:sz="0" w:space="0" w:color="auto"/>
          </w:divBdr>
          <w:divsChild>
            <w:div w:id="312831915">
              <w:marLeft w:val="0"/>
              <w:marRight w:val="0"/>
              <w:marTop w:val="0"/>
              <w:marBottom w:val="0"/>
              <w:divBdr>
                <w:top w:val="none" w:sz="0" w:space="4" w:color="D6D6D6"/>
                <w:left w:val="none" w:sz="0" w:space="0" w:color="D6D6D6"/>
                <w:bottom w:val="dotted" w:sz="6" w:space="4" w:color="D6D6D6"/>
                <w:right w:val="none" w:sz="0" w:space="0" w:color="D6D6D6"/>
              </w:divBdr>
            </w:div>
          </w:divsChild>
        </w:div>
        <w:div w:id="1640763493">
          <w:marLeft w:val="0"/>
          <w:marRight w:val="0"/>
          <w:marTop w:val="0"/>
          <w:marBottom w:val="0"/>
          <w:divBdr>
            <w:top w:val="none" w:sz="0" w:space="0" w:color="auto"/>
            <w:left w:val="none" w:sz="0" w:space="0" w:color="auto"/>
            <w:bottom w:val="none" w:sz="0" w:space="0" w:color="auto"/>
            <w:right w:val="none" w:sz="0" w:space="0" w:color="auto"/>
          </w:divBdr>
          <w:divsChild>
            <w:div w:id="452330442">
              <w:marLeft w:val="0"/>
              <w:marRight w:val="0"/>
              <w:marTop w:val="0"/>
              <w:marBottom w:val="0"/>
              <w:divBdr>
                <w:top w:val="none" w:sz="0" w:space="0" w:color="auto"/>
                <w:left w:val="none" w:sz="0" w:space="0" w:color="auto"/>
                <w:bottom w:val="none" w:sz="0" w:space="0" w:color="auto"/>
                <w:right w:val="none" w:sz="0" w:space="0" w:color="auto"/>
              </w:divBdr>
              <w:divsChild>
                <w:div w:id="117649551">
                  <w:marLeft w:val="0"/>
                  <w:marRight w:val="0"/>
                  <w:marTop w:val="0"/>
                  <w:marBottom w:val="0"/>
                  <w:divBdr>
                    <w:top w:val="none" w:sz="0" w:space="0" w:color="auto"/>
                    <w:left w:val="none" w:sz="0" w:space="0" w:color="auto"/>
                    <w:bottom w:val="none" w:sz="0" w:space="0" w:color="auto"/>
                    <w:right w:val="none" w:sz="0" w:space="0" w:color="auto"/>
                  </w:divBdr>
                  <w:divsChild>
                    <w:div w:id="1527793833">
                      <w:marLeft w:val="0"/>
                      <w:marRight w:val="0"/>
                      <w:marTop w:val="0"/>
                      <w:marBottom w:val="0"/>
                      <w:divBdr>
                        <w:top w:val="none" w:sz="0" w:space="0" w:color="auto"/>
                        <w:left w:val="none" w:sz="0" w:space="0" w:color="auto"/>
                        <w:bottom w:val="none" w:sz="0" w:space="0" w:color="auto"/>
                        <w:right w:val="none" w:sz="0" w:space="0" w:color="auto"/>
                      </w:divBdr>
                      <w:divsChild>
                        <w:div w:id="122892852">
                          <w:marLeft w:val="0"/>
                          <w:marRight w:val="0"/>
                          <w:marTop w:val="0"/>
                          <w:marBottom w:val="0"/>
                          <w:divBdr>
                            <w:top w:val="none" w:sz="0" w:space="0" w:color="auto"/>
                            <w:left w:val="none" w:sz="0" w:space="0" w:color="auto"/>
                            <w:bottom w:val="none" w:sz="0" w:space="0" w:color="auto"/>
                            <w:right w:val="none" w:sz="0" w:space="0" w:color="auto"/>
                          </w:divBdr>
                        </w:div>
                        <w:div w:id="477920574">
                          <w:marLeft w:val="0"/>
                          <w:marRight w:val="0"/>
                          <w:marTop w:val="0"/>
                          <w:marBottom w:val="0"/>
                          <w:divBdr>
                            <w:top w:val="none" w:sz="0" w:space="0" w:color="auto"/>
                            <w:left w:val="none" w:sz="0" w:space="0" w:color="auto"/>
                            <w:bottom w:val="none" w:sz="0" w:space="0" w:color="auto"/>
                            <w:right w:val="none" w:sz="0" w:space="0" w:color="auto"/>
                          </w:divBdr>
                        </w:div>
                      </w:divsChild>
                    </w:div>
                    <w:div w:id="489903490">
                      <w:marLeft w:val="0"/>
                      <w:marRight w:val="0"/>
                      <w:marTop w:val="0"/>
                      <w:marBottom w:val="0"/>
                      <w:divBdr>
                        <w:top w:val="none" w:sz="0" w:space="0" w:color="auto"/>
                        <w:left w:val="none" w:sz="0" w:space="0" w:color="auto"/>
                        <w:bottom w:val="none" w:sz="0" w:space="0" w:color="auto"/>
                        <w:right w:val="none" w:sz="0" w:space="0" w:color="auto"/>
                      </w:divBdr>
                    </w:div>
                  </w:divsChild>
                </w:div>
                <w:div w:id="1140151020">
                  <w:marLeft w:val="0"/>
                  <w:marRight w:val="0"/>
                  <w:marTop w:val="390"/>
                  <w:marBottom w:val="390"/>
                  <w:divBdr>
                    <w:top w:val="single" w:sz="6" w:space="21" w:color="CC2729"/>
                    <w:left w:val="none" w:sz="0" w:space="0" w:color="auto"/>
                    <w:bottom w:val="single" w:sz="6" w:space="6" w:color="CC2729"/>
                    <w:right w:val="none" w:sz="0" w:space="0" w:color="auto"/>
                  </w:divBdr>
                  <w:divsChild>
                    <w:div w:id="1513036003">
                      <w:marLeft w:val="0"/>
                      <w:marRight w:val="0"/>
                      <w:marTop w:val="0"/>
                      <w:marBottom w:val="0"/>
                      <w:divBdr>
                        <w:top w:val="none" w:sz="0" w:space="0" w:color="auto"/>
                        <w:left w:val="none" w:sz="0" w:space="0" w:color="auto"/>
                        <w:bottom w:val="none" w:sz="0" w:space="0" w:color="auto"/>
                        <w:right w:val="none" w:sz="0" w:space="0" w:color="auto"/>
                      </w:divBdr>
                      <w:divsChild>
                        <w:div w:id="1788739800">
                          <w:marLeft w:val="0"/>
                          <w:marRight w:val="0"/>
                          <w:marTop w:val="0"/>
                          <w:marBottom w:val="0"/>
                          <w:divBdr>
                            <w:top w:val="none" w:sz="0" w:space="0" w:color="auto"/>
                            <w:left w:val="none" w:sz="0" w:space="0" w:color="auto"/>
                            <w:bottom w:val="none" w:sz="0" w:space="0" w:color="auto"/>
                            <w:right w:val="none" w:sz="0" w:space="0" w:color="auto"/>
                          </w:divBdr>
                        </w:div>
                        <w:div w:id="623656369">
                          <w:marLeft w:val="0"/>
                          <w:marRight w:val="0"/>
                          <w:marTop w:val="0"/>
                          <w:marBottom w:val="0"/>
                          <w:divBdr>
                            <w:top w:val="none" w:sz="0" w:space="0" w:color="auto"/>
                            <w:left w:val="none" w:sz="0" w:space="0" w:color="auto"/>
                            <w:bottom w:val="none" w:sz="0" w:space="0" w:color="auto"/>
                            <w:right w:val="none" w:sz="0" w:space="0" w:color="auto"/>
                          </w:divBdr>
                          <w:divsChild>
                            <w:div w:id="1656031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9289511">
                  <w:marLeft w:val="0"/>
                  <w:marRight w:val="0"/>
                  <w:marTop w:val="0"/>
                  <w:marBottom w:val="300"/>
                  <w:divBdr>
                    <w:top w:val="none" w:sz="0" w:space="0" w:color="auto"/>
                    <w:left w:val="none" w:sz="0" w:space="0" w:color="auto"/>
                    <w:bottom w:val="none" w:sz="0" w:space="0" w:color="auto"/>
                    <w:right w:val="none" w:sz="0" w:space="0" w:color="auto"/>
                  </w:divBdr>
                  <w:divsChild>
                    <w:div w:id="983856591">
                      <w:marLeft w:val="0"/>
                      <w:marRight w:val="0"/>
                      <w:marTop w:val="0"/>
                      <w:marBottom w:val="0"/>
                      <w:divBdr>
                        <w:top w:val="none" w:sz="0" w:space="4" w:color="D6D6D6"/>
                        <w:left w:val="none" w:sz="0" w:space="0" w:color="D6D6D6"/>
                        <w:bottom w:val="dotted" w:sz="6" w:space="4" w:color="D6D6D6"/>
                        <w:right w:val="none" w:sz="0" w:space="0" w:color="D6D6D6"/>
                      </w:divBdr>
                    </w:div>
                  </w:divsChild>
                </w:div>
                <w:div w:id="1555460995">
                  <w:marLeft w:val="0"/>
                  <w:marRight w:val="0"/>
                  <w:marTop w:val="0"/>
                  <w:marBottom w:val="360"/>
                  <w:divBdr>
                    <w:top w:val="single" w:sz="6" w:space="0" w:color="EFEFEF"/>
                    <w:left w:val="none" w:sz="0" w:space="0" w:color="auto"/>
                    <w:bottom w:val="single" w:sz="6" w:space="19" w:color="EFEFEF"/>
                    <w:right w:val="none" w:sz="0" w:space="0" w:color="auto"/>
                  </w:divBdr>
                </w:div>
                <w:div w:id="1349256141">
                  <w:marLeft w:val="0"/>
                  <w:marRight w:val="0"/>
                  <w:marTop w:val="0"/>
                  <w:marBottom w:val="300"/>
                  <w:divBdr>
                    <w:top w:val="none" w:sz="0" w:space="0" w:color="auto"/>
                    <w:left w:val="none" w:sz="0" w:space="0" w:color="auto"/>
                    <w:bottom w:val="none" w:sz="0" w:space="0" w:color="auto"/>
                    <w:right w:val="none" w:sz="0" w:space="0" w:color="auto"/>
                  </w:divBdr>
                  <w:divsChild>
                    <w:div w:id="448283778">
                      <w:marLeft w:val="0"/>
                      <w:marRight w:val="0"/>
                      <w:marTop w:val="0"/>
                      <w:marBottom w:val="0"/>
                      <w:divBdr>
                        <w:top w:val="none" w:sz="0" w:space="4" w:color="D6D6D6"/>
                        <w:left w:val="none" w:sz="0" w:space="0" w:color="D6D6D6"/>
                        <w:bottom w:val="dotted" w:sz="6" w:space="4" w:color="D6D6D6"/>
                        <w:right w:val="none" w:sz="0" w:space="0" w:color="D6D6D6"/>
                      </w:divBdr>
                    </w:div>
                  </w:divsChild>
                </w:div>
                <w:div w:id="1709525760">
                  <w:marLeft w:val="0"/>
                  <w:marRight w:val="0"/>
                  <w:marTop w:val="0"/>
                  <w:marBottom w:val="360"/>
                  <w:divBdr>
                    <w:top w:val="single" w:sz="6" w:space="0" w:color="EFEFEF"/>
                    <w:left w:val="none" w:sz="0" w:space="0" w:color="auto"/>
                    <w:bottom w:val="single" w:sz="6" w:space="19" w:color="EFEFEF"/>
                    <w:right w:val="none" w:sz="0" w:space="0" w:color="auto"/>
                  </w:divBdr>
                </w:div>
                <w:div w:id="1246306769">
                  <w:marLeft w:val="0"/>
                  <w:marRight w:val="0"/>
                  <w:marTop w:val="0"/>
                  <w:marBottom w:val="300"/>
                  <w:divBdr>
                    <w:top w:val="none" w:sz="0" w:space="0" w:color="auto"/>
                    <w:left w:val="none" w:sz="0" w:space="0" w:color="auto"/>
                    <w:bottom w:val="none" w:sz="0" w:space="0" w:color="auto"/>
                    <w:right w:val="none" w:sz="0" w:space="0" w:color="auto"/>
                  </w:divBdr>
                  <w:divsChild>
                    <w:div w:id="1339381431">
                      <w:marLeft w:val="0"/>
                      <w:marRight w:val="0"/>
                      <w:marTop w:val="0"/>
                      <w:marBottom w:val="0"/>
                      <w:divBdr>
                        <w:top w:val="none" w:sz="0" w:space="4" w:color="D6D6D6"/>
                        <w:left w:val="none" w:sz="0" w:space="0" w:color="D6D6D6"/>
                        <w:bottom w:val="dotted" w:sz="6" w:space="4" w:color="D6D6D6"/>
                        <w:right w:val="none" w:sz="0" w:space="0" w:color="D6D6D6"/>
                      </w:divBdr>
                    </w:div>
                  </w:divsChild>
                </w:div>
                <w:div w:id="1842894260">
                  <w:marLeft w:val="0"/>
                  <w:marRight w:val="0"/>
                  <w:marTop w:val="0"/>
                  <w:marBottom w:val="360"/>
                  <w:divBdr>
                    <w:top w:val="single" w:sz="6" w:space="0" w:color="EFEFEF"/>
                    <w:left w:val="none" w:sz="0" w:space="0" w:color="auto"/>
                    <w:bottom w:val="single" w:sz="6" w:space="19" w:color="EFEFEF"/>
                    <w:right w:val="none" w:sz="0" w:space="0" w:color="auto"/>
                  </w:divBdr>
                </w:div>
                <w:div w:id="585654136">
                  <w:marLeft w:val="0"/>
                  <w:marRight w:val="0"/>
                  <w:marTop w:val="0"/>
                  <w:marBottom w:val="300"/>
                  <w:divBdr>
                    <w:top w:val="none" w:sz="0" w:space="0" w:color="auto"/>
                    <w:left w:val="none" w:sz="0" w:space="0" w:color="auto"/>
                    <w:bottom w:val="none" w:sz="0" w:space="0" w:color="auto"/>
                    <w:right w:val="none" w:sz="0" w:space="0" w:color="auto"/>
                  </w:divBdr>
                  <w:divsChild>
                    <w:div w:id="195732749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21083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co.unmissions.org/sites/default/files/gaza_in_2020_a_liveable_place_englis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cef.org/mena/press-releases/intensifying-conflict-malnutrition-and-disease-gaza-strip-creates-deadly-cyc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b.gy/5iku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A8CE-88A1-453A-B553-17607ABC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Remmy Ayantade</dc:creator>
  <cp:keywords/>
  <dc:description/>
  <cp:lastModifiedBy>Abdullah AbuShawesh</cp:lastModifiedBy>
  <cp:revision>57</cp:revision>
  <dcterms:created xsi:type="dcterms:W3CDTF">2024-01-11T09:04:00Z</dcterms:created>
  <dcterms:modified xsi:type="dcterms:W3CDTF">2024-01-11T13:19:00Z</dcterms:modified>
</cp:coreProperties>
</file>